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48907" w14:textId="77777777" w:rsidR="00511820" w:rsidRPr="00B802F9" w:rsidRDefault="00511820" w:rsidP="001142D5">
      <w:pPr>
        <w:spacing w:after="0" w:line="23" w:lineRule="atLeast"/>
        <w:rPr>
          <w:rFonts w:ascii="Times New Roman" w:hAnsi="Times New Roman" w:cs="Times New Roman"/>
          <w:sz w:val="24"/>
          <w:szCs w:val="24"/>
          <w:lang w:val="hr-HR"/>
        </w:rPr>
      </w:pPr>
      <w:r w:rsidRPr="00B802F9">
        <w:rPr>
          <w:rFonts w:ascii="Times New Roman" w:hAnsi="Times New Roman" w:cs="Times New Roman"/>
          <w:sz w:val="24"/>
          <w:szCs w:val="24"/>
          <w:lang w:val="hr-HR"/>
        </w:rPr>
        <w:t>MUZEJ GRADA ILOKA</w:t>
      </w:r>
    </w:p>
    <w:p w14:paraId="21C995A8" w14:textId="77777777" w:rsidR="00511820" w:rsidRPr="00B802F9" w:rsidRDefault="00511820" w:rsidP="001142D5">
      <w:pPr>
        <w:spacing w:after="0" w:line="23" w:lineRule="atLeast"/>
        <w:rPr>
          <w:rFonts w:ascii="Times New Roman" w:hAnsi="Times New Roman" w:cs="Times New Roman"/>
          <w:sz w:val="24"/>
          <w:szCs w:val="24"/>
          <w:lang w:val="hr-HR"/>
        </w:rPr>
      </w:pPr>
      <w:r w:rsidRPr="00B802F9">
        <w:rPr>
          <w:rFonts w:ascii="Times New Roman" w:hAnsi="Times New Roman" w:cs="Times New Roman"/>
          <w:sz w:val="24"/>
          <w:szCs w:val="24"/>
          <w:lang w:val="hr-HR"/>
        </w:rPr>
        <w:t>Šetalište oca Mladena Barbarića 5</w:t>
      </w:r>
    </w:p>
    <w:p w14:paraId="4D7F05C7" w14:textId="77777777" w:rsidR="00511820" w:rsidRPr="00B802F9" w:rsidRDefault="00511820" w:rsidP="001142D5">
      <w:pPr>
        <w:spacing w:after="0" w:line="23" w:lineRule="atLeast"/>
        <w:rPr>
          <w:rFonts w:ascii="Times New Roman" w:hAnsi="Times New Roman" w:cs="Times New Roman"/>
          <w:sz w:val="24"/>
          <w:szCs w:val="24"/>
          <w:lang w:val="hr-HR"/>
        </w:rPr>
      </w:pPr>
      <w:r w:rsidRPr="00B802F9">
        <w:rPr>
          <w:rFonts w:ascii="Times New Roman" w:hAnsi="Times New Roman" w:cs="Times New Roman"/>
          <w:sz w:val="24"/>
          <w:szCs w:val="24"/>
          <w:lang w:val="hr-HR"/>
        </w:rPr>
        <w:t>32</w:t>
      </w:r>
      <w:r w:rsidR="00917563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B802F9">
        <w:rPr>
          <w:rFonts w:ascii="Times New Roman" w:hAnsi="Times New Roman" w:cs="Times New Roman"/>
          <w:sz w:val="24"/>
          <w:szCs w:val="24"/>
          <w:lang w:val="hr-HR"/>
        </w:rPr>
        <w:t>236 Ilok</w:t>
      </w:r>
    </w:p>
    <w:p w14:paraId="1D0D8287" w14:textId="77777777" w:rsidR="00511820" w:rsidRPr="00B802F9" w:rsidRDefault="00511820" w:rsidP="001142D5">
      <w:pPr>
        <w:spacing w:after="0" w:line="23" w:lineRule="atLeast"/>
        <w:rPr>
          <w:rFonts w:ascii="Times New Roman" w:hAnsi="Times New Roman" w:cs="Times New Roman"/>
          <w:sz w:val="24"/>
          <w:szCs w:val="24"/>
          <w:lang w:val="hr-HR"/>
        </w:rPr>
      </w:pPr>
      <w:r w:rsidRPr="00B802F9">
        <w:rPr>
          <w:rFonts w:ascii="Times New Roman" w:hAnsi="Times New Roman" w:cs="Times New Roman"/>
          <w:sz w:val="24"/>
          <w:szCs w:val="24"/>
          <w:lang w:val="hr-HR"/>
        </w:rPr>
        <w:t xml:space="preserve">                                                      </w:t>
      </w:r>
    </w:p>
    <w:p w14:paraId="0C162C98" w14:textId="77777777" w:rsidR="00B54E6C" w:rsidRDefault="00511820" w:rsidP="00B54E6C">
      <w:pPr>
        <w:rPr>
          <w:rFonts w:ascii="Calibri" w:eastAsia="Times New Roman" w:hAnsi="Calibri" w:cs="Calibri"/>
          <w:color w:val="000000"/>
          <w:lang w:val="hr-HR" w:eastAsia="hr-HR"/>
        </w:rPr>
      </w:pPr>
      <w:r w:rsidRPr="00C66493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Ur. broj:</w:t>
      </w:r>
      <w:r w:rsidR="00B54E6C" w:rsidRPr="00B54E6C">
        <w:rPr>
          <w:rFonts w:ascii="Calibri" w:eastAsia="Times New Roman" w:hAnsi="Calibri" w:cs="Calibri"/>
          <w:color w:val="000000"/>
          <w:lang w:val="hr-HR" w:eastAsia="hr-HR"/>
        </w:rPr>
        <w:t>2196-2-5/25-230</w:t>
      </w:r>
    </w:p>
    <w:p w14:paraId="1AEDF2C8" w14:textId="3D3DEF68" w:rsidR="00B54E6C" w:rsidRPr="00B54E6C" w:rsidRDefault="001E1E7D" w:rsidP="00B54E6C">
      <w:pPr>
        <w:rPr>
          <w:rFonts w:ascii="Calibri" w:eastAsia="Times New Roman" w:hAnsi="Calibri" w:cs="Calibri"/>
          <w:color w:val="000000"/>
          <w:lang w:val="hr-HR" w:eastAsia="hr-HR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Klasa:</w:t>
      </w:r>
      <w:r w:rsidR="00B54E6C" w:rsidRPr="00B54E6C">
        <w:rPr>
          <w:rFonts w:ascii="Calibri" w:hAnsi="Calibri" w:cs="Calibri"/>
          <w:color w:val="000000"/>
        </w:rPr>
        <w:t xml:space="preserve"> </w:t>
      </w:r>
      <w:r w:rsidR="00B54E6C" w:rsidRPr="00B54E6C">
        <w:rPr>
          <w:rFonts w:ascii="Calibri" w:eastAsia="Times New Roman" w:hAnsi="Calibri" w:cs="Calibri"/>
          <w:color w:val="000000"/>
          <w:lang w:val="hr-HR" w:eastAsia="hr-HR"/>
        </w:rPr>
        <w:t>112-01-10/25-01/04</w:t>
      </w:r>
    </w:p>
    <w:p w14:paraId="225A71A2" w14:textId="1D934D23" w:rsidR="001E1E7D" w:rsidRPr="00C66493" w:rsidRDefault="001E1E7D" w:rsidP="001142D5">
      <w:pPr>
        <w:spacing w:after="0" w:line="23" w:lineRule="atLeast"/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</w:p>
    <w:p w14:paraId="24F9AEB3" w14:textId="041039B4" w:rsidR="007328B4" w:rsidRPr="00C66493" w:rsidRDefault="00511820" w:rsidP="001142D5">
      <w:pPr>
        <w:spacing w:line="23" w:lineRule="atLeast"/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C66493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U Iloku, </w:t>
      </w:r>
      <w:r w:rsidR="001E1E7D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1</w:t>
      </w:r>
      <w:r w:rsidR="00D7462B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4</w:t>
      </w:r>
      <w:r w:rsidR="00E707CE" w:rsidRPr="00C66493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. </w:t>
      </w:r>
      <w:r w:rsidR="001E1E7D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listopada</w:t>
      </w:r>
      <w:r w:rsidR="00661198" w:rsidRPr="00C66493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202</w:t>
      </w:r>
      <w:r w:rsidR="001E1E7D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5</w:t>
      </w:r>
      <w:r w:rsidR="00661198" w:rsidRPr="00C66493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. godine</w:t>
      </w:r>
    </w:p>
    <w:p w14:paraId="19AFCBDE" w14:textId="77777777" w:rsidR="00182B68" w:rsidRPr="00B802F9" w:rsidRDefault="00182B68" w:rsidP="001142D5">
      <w:pPr>
        <w:spacing w:line="23" w:lineRule="atLeast"/>
        <w:rPr>
          <w:rFonts w:ascii="Times New Roman" w:hAnsi="Times New Roman" w:cs="Times New Roman"/>
          <w:sz w:val="24"/>
          <w:szCs w:val="24"/>
          <w:lang w:val="hr-HR"/>
        </w:rPr>
      </w:pPr>
    </w:p>
    <w:p w14:paraId="082CB807" w14:textId="1D5ABEA7" w:rsidR="001142D5" w:rsidRPr="00B802F9" w:rsidRDefault="001142D5" w:rsidP="001142D5">
      <w:pPr>
        <w:spacing w:after="0" w:line="23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 xml:space="preserve">Sukladno </w:t>
      </w:r>
      <w:r w:rsidR="00182B68" w:rsidRPr="00B802F9">
        <w:rPr>
          <w:rFonts w:ascii="Times New Roman" w:hAnsi="Times New Roman" w:cs="Times New Roman"/>
          <w:sz w:val="24"/>
          <w:szCs w:val="24"/>
        </w:rPr>
        <w:t>odredbama Č</w:t>
      </w:r>
      <w:r w:rsidRPr="00B802F9">
        <w:rPr>
          <w:rFonts w:ascii="Times New Roman" w:hAnsi="Times New Roman" w:cs="Times New Roman"/>
          <w:sz w:val="24"/>
          <w:szCs w:val="24"/>
        </w:rPr>
        <w:t xml:space="preserve">lanka 23., stavci 2.1.1 – 2.6.1 Pravilnika o unutarnjem ustrojstvu i načinu rada Muzeja grada Iloka, Povjerenstvo za provedbu natječaja za zapošljavanje </w:t>
      </w:r>
      <w:r w:rsidR="00B54E6C">
        <w:rPr>
          <w:rFonts w:ascii="Times New Roman" w:hAnsi="Times New Roman" w:cs="Times New Roman"/>
          <w:sz w:val="24"/>
          <w:szCs w:val="24"/>
        </w:rPr>
        <w:t>pripravnika/</w:t>
      </w:r>
      <w:r w:rsidRPr="00B802F9">
        <w:rPr>
          <w:rFonts w:ascii="Times New Roman" w:hAnsi="Times New Roman" w:cs="Times New Roman"/>
          <w:sz w:val="24"/>
          <w:szCs w:val="24"/>
        </w:rPr>
        <w:t>kustosa</w:t>
      </w:r>
      <w:r w:rsidR="00B54E6C">
        <w:rPr>
          <w:rFonts w:ascii="Times New Roman" w:hAnsi="Times New Roman" w:cs="Times New Roman"/>
          <w:sz w:val="24"/>
          <w:szCs w:val="24"/>
        </w:rPr>
        <w:t xml:space="preserve"> na Arheološkom odjelu</w:t>
      </w:r>
      <w:r w:rsidRPr="00B802F9">
        <w:rPr>
          <w:rFonts w:ascii="Times New Roman" w:hAnsi="Times New Roman" w:cs="Times New Roman"/>
          <w:sz w:val="24"/>
          <w:szCs w:val="24"/>
        </w:rPr>
        <w:t xml:space="preserve"> na neodr</w:t>
      </w:r>
      <w:r w:rsidR="00182B68" w:rsidRPr="00B802F9">
        <w:rPr>
          <w:rFonts w:ascii="Times New Roman" w:hAnsi="Times New Roman" w:cs="Times New Roman"/>
          <w:sz w:val="24"/>
          <w:szCs w:val="24"/>
        </w:rPr>
        <w:t>e</w:t>
      </w:r>
      <w:r w:rsidRPr="00B802F9">
        <w:rPr>
          <w:rFonts w:ascii="Times New Roman" w:hAnsi="Times New Roman" w:cs="Times New Roman"/>
          <w:sz w:val="24"/>
          <w:szCs w:val="24"/>
        </w:rPr>
        <w:t>đeno vrijeme daje sljedeću</w:t>
      </w:r>
    </w:p>
    <w:p w14:paraId="369C96BF" w14:textId="77777777" w:rsidR="001142D5" w:rsidRPr="00B802F9" w:rsidRDefault="001142D5" w:rsidP="001142D5">
      <w:pPr>
        <w:spacing w:after="0" w:line="23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04FEBB0" w14:textId="49B98575" w:rsidR="001142D5" w:rsidRPr="00B802F9" w:rsidRDefault="001142D5" w:rsidP="001142D5">
      <w:pPr>
        <w:spacing w:line="2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02F9">
        <w:rPr>
          <w:rFonts w:ascii="Times New Roman" w:hAnsi="Times New Roman" w:cs="Times New Roman"/>
          <w:b/>
          <w:sz w:val="24"/>
          <w:szCs w:val="24"/>
        </w:rPr>
        <w:t>UPUTU</w:t>
      </w:r>
    </w:p>
    <w:p w14:paraId="051191AA" w14:textId="77777777" w:rsidR="001142D5" w:rsidRPr="00B802F9" w:rsidRDefault="00335EE9" w:rsidP="001142D5">
      <w:pPr>
        <w:spacing w:line="2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kandidatima/kandidatkinjama </w:t>
      </w:r>
      <w:r w:rsidR="001142D5" w:rsidRPr="00B802F9">
        <w:rPr>
          <w:rFonts w:ascii="Times New Roman" w:hAnsi="Times New Roman" w:cs="Times New Roman"/>
          <w:b/>
          <w:sz w:val="24"/>
          <w:szCs w:val="24"/>
        </w:rPr>
        <w:t xml:space="preserve">u postupku natječaja </w:t>
      </w:r>
    </w:p>
    <w:p w14:paraId="0E0DC841" w14:textId="77777777" w:rsidR="001142D5" w:rsidRPr="00B802F9" w:rsidRDefault="001142D5" w:rsidP="001142D5">
      <w:pPr>
        <w:spacing w:after="0" w:line="2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C82082" w14:textId="77777777" w:rsidR="001142D5" w:rsidRPr="00B802F9" w:rsidRDefault="001142D5" w:rsidP="001142D5">
      <w:pPr>
        <w:spacing w:after="0" w:line="23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02F9">
        <w:rPr>
          <w:rFonts w:ascii="Times New Roman" w:hAnsi="Times New Roman" w:cs="Times New Roman"/>
          <w:b/>
          <w:sz w:val="24"/>
          <w:szCs w:val="24"/>
        </w:rPr>
        <w:t>I. OBJAVA NATJEČAJA</w:t>
      </w:r>
    </w:p>
    <w:p w14:paraId="3593EC3A" w14:textId="77777777" w:rsidR="00D9763D" w:rsidRPr="00B802F9" w:rsidRDefault="00D9763D" w:rsidP="001142D5">
      <w:pPr>
        <w:spacing w:after="0" w:line="23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16093D" w14:textId="37F13BD8" w:rsidR="001E1E7D" w:rsidRPr="001E1E7D" w:rsidRDefault="001E1E7D" w:rsidP="001E1E7D">
      <w:pPr>
        <w:spacing w:after="0" w:line="23" w:lineRule="atLeast"/>
        <w:jc w:val="both"/>
        <w:rPr>
          <w:rFonts w:cstheme="minorHAnsi"/>
          <w:b/>
          <w:sz w:val="24"/>
          <w:szCs w:val="24"/>
        </w:rPr>
      </w:pPr>
      <w:r w:rsidRPr="00AB355D">
        <w:rPr>
          <w:rFonts w:cstheme="minorHAnsi"/>
          <w:sz w:val="24"/>
          <w:szCs w:val="24"/>
        </w:rPr>
        <w:t>Ravnateljica Muzeja grada Iloka raspisala je Natječaj za</w:t>
      </w:r>
      <w:r w:rsidR="00B54E6C" w:rsidRPr="00B54E6C">
        <w:rPr>
          <w:rFonts w:ascii="Times New Roman" w:hAnsi="Times New Roman" w:cs="Times New Roman"/>
          <w:sz w:val="24"/>
          <w:szCs w:val="24"/>
        </w:rPr>
        <w:t xml:space="preserve"> </w:t>
      </w:r>
      <w:r w:rsidR="00B54E6C">
        <w:rPr>
          <w:rFonts w:ascii="Times New Roman" w:hAnsi="Times New Roman" w:cs="Times New Roman"/>
          <w:sz w:val="24"/>
          <w:szCs w:val="24"/>
        </w:rPr>
        <w:t>pripravnika/</w:t>
      </w:r>
      <w:r w:rsidR="00B54E6C" w:rsidRPr="00B802F9">
        <w:rPr>
          <w:rFonts w:ascii="Times New Roman" w:hAnsi="Times New Roman" w:cs="Times New Roman"/>
          <w:sz w:val="24"/>
          <w:szCs w:val="24"/>
        </w:rPr>
        <w:t>kustosa</w:t>
      </w:r>
      <w:r w:rsidR="00B54E6C">
        <w:rPr>
          <w:rFonts w:ascii="Times New Roman" w:hAnsi="Times New Roman" w:cs="Times New Roman"/>
          <w:sz w:val="24"/>
          <w:szCs w:val="24"/>
        </w:rPr>
        <w:t xml:space="preserve"> na Arheološkom odjelu</w:t>
      </w:r>
      <w:r w:rsidRPr="00AB355D">
        <w:rPr>
          <w:rFonts w:cstheme="minorHAnsi"/>
          <w:sz w:val="24"/>
          <w:szCs w:val="24"/>
        </w:rPr>
        <w:t xml:space="preserve"> na neodređeno vrijeme  (u daljnjem tekstu: Natječaj).</w:t>
      </w:r>
    </w:p>
    <w:p w14:paraId="4D6D3AE8" w14:textId="59055CFF" w:rsidR="001E1E7D" w:rsidRPr="00AB355D" w:rsidRDefault="001E1E7D" w:rsidP="001E1E7D">
      <w:pPr>
        <w:spacing w:after="0" w:line="23" w:lineRule="atLeast"/>
        <w:jc w:val="both"/>
        <w:rPr>
          <w:rFonts w:cstheme="minorHAnsi"/>
          <w:sz w:val="24"/>
          <w:szCs w:val="24"/>
        </w:rPr>
      </w:pPr>
      <w:r w:rsidRPr="00AB355D">
        <w:rPr>
          <w:rFonts w:cstheme="minorHAnsi"/>
          <w:sz w:val="24"/>
          <w:szCs w:val="24"/>
        </w:rPr>
        <w:t xml:space="preserve">Natječaj je objavljen </w:t>
      </w:r>
      <w:r w:rsidRPr="00AB355D">
        <w:rPr>
          <w:rFonts w:cstheme="minorHAnsi"/>
          <w:color w:val="000000" w:themeColor="text1"/>
          <w:sz w:val="24"/>
          <w:szCs w:val="24"/>
        </w:rPr>
        <w:t xml:space="preserve">19. rujna 2025. godine  na </w:t>
      </w:r>
      <w:r w:rsidRPr="00AB355D">
        <w:rPr>
          <w:rFonts w:cstheme="minorHAnsi"/>
          <w:sz w:val="24"/>
          <w:szCs w:val="24"/>
        </w:rPr>
        <w:t>službenim web-stranicama Muzeja grada Iloka i Narodnim novinama</w:t>
      </w:r>
      <w:r>
        <w:rPr>
          <w:rFonts w:cstheme="minorHAnsi"/>
          <w:sz w:val="24"/>
          <w:szCs w:val="24"/>
        </w:rPr>
        <w:t>.</w:t>
      </w:r>
    </w:p>
    <w:p w14:paraId="7279B6A3" w14:textId="77777777" w:rsidR="001E1E7D" w:rsidRPr="00AB355D" w:rsidRDefault="001E1E7D" w:rsidP="001E1E7D">
      <w:pPr>
        <w:spacing w:after="0" w:line="23" w:lineRule="atLeast"/>
        <w:jc w:val="both"/>
        <w:rPr>
          <w:rFonts w:cstheme="minorHAnsi"/>
          <w:sz w:val="24"/>
          <w:szCs w:val="24"/>
        </w:rPr>
      </w:pPr>
      <w:r w:rsidRPr="00AB355D">
        <w:rPr>
          <w:rFonts w:cstheme="minorHAnsi"/>
          <w:sz w:val="24"/>
          <w:szCs w:val="24"/>
        </w:rPr>
        <w:tab/>
      </w:r>
    </w:p>
    <w:p w14:paraId="42607BAF" w14:textId="77777777" w:rsidR="001E1E7D" w:rsidRPr="00AB355D" w:rsidRDefault="001E1E7D" w:rsidP="001E1E7D">
      <w:pPr>
        <w:tabs>
          <w:tab w:val="left" w:pos="6072"/>
        </w:tabs>
        <w:spacing w:line="23" w:lineRule="atLeast"/>
        <w:contextualSpacing/>
        <w:jc w:val="both"/>
        <w:rPr>
          <w:rFonts w:eastAsia="Times New Roman" w:cstheme="minorHAnsi"/>
          <w:b/>
          <w:bCs/>
          <w:color w:val="1C1C1C"/>
          <w:sz w:val="24"/>
          <w:szCs w:val="24"/>
          <w:bdr w:val="none" w:sz="0" w:space="0" w:color="auto" w:frame="1"/>
          <w:lang w:eastAsia="hr-HR"/>
        </w:rPr>
      </w:pPr>
      <w:r w:rsidRPr="00AB355D">
        <w:rPr>
          <w:rFonts w:eastAsia="Times New Roman" w:cstheme="minorHAnsi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ab/>
      </w:r>
    </w:p>
    <w:p w14:paraId="0A75B4C8" w14:textId="77777777" w:rsidR="001E1E7D" w:rsidRPr="00AB355D" w:rsidRDefault="001E1E7D" w:rsidP="001E1E7D">
      <w:pPr>
        <w:spacing w:after="0" w:line="23" w:lineRule="atLeast"/>
        <w:textAlignment w:val="baseline"/>
        <w:rPr>
          <w:rFonts w:eastAsia="Times New Roman" w:cstheme="minorHAnsi"/>
          <w:color w:val="000000"/>
          <w:sz w:val="24"/>
          <w:szCs w:val="24"/>
          <w:lang w:eastAsia="hr-HR"/>
        </w:rPr>
      </w:pPr>
      <w:r w:rsidRPr="00AB355D">
        <w:rPr>
          <w:rFonts w:eastAsia="Times New Roman" w:cstheme="minorHAnsi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>Mjesto rada:</w:t>
      </w:r>
      <w:r w:rsidRPr="00AB355D">
        <w:rPr>
          <w:rFonts w:eastAsia="Times New Roman" w:cstheme="minorHAnsi"/>
          <w:color w:val="000000"/>
          <w:sz w:val="24"/>
          <w:szCs w:val="24"/>
          <w:lang w:eastAsia="hr-HR"/>
        </w:rPr>
        <w:t xml:space="preserve"> Ilok </w:t>
      </w:r>
    </w:p>
    <w:p w14:paraId="60A505B7" w14:textId="77777777" w:rsidR="001E1E7D" w:rsidRPr="00AB355D" w:rsidRDefault="001E1E7D" w:rsidP="001E1E7D">
      <w:pPr>
        <w:spacing w:after="0" w:line="23" w:lineRule="atLeast"/>
        <w:textAlignment w:val="baseline"/>
        <w:rPr>
          <w:rFonts w:eastAsia="Times New Roman" w:cstheme="minorHAnsi"/>
          <w:b/>
          <w:bCs/>
          <w:color w:val="1C1C1C"/>
          <w:sz w:val="24"/>
          <w:szCs w:val="24"/>
          <w:bdr w:val="none" w:sz="0" w:space="0" w:color="auto" w:frame="1"/>
          <w:lang w:eastAsia="hr-HR"/>
        </w:rPr>
      </w:pPr>
    </w:p>
    <w:p w14:paraId="35D92C00" w14:textId="77777777" w:rsidR="001E1E7D" w:rsidRPr="00AB355D" w:rsidRDefault="001E1E7D" w:rsidP="001E1E7D">
      <w:pPr>
        <w:spacing w:after="0" w:line="23" w:lineRule="atLeast"/>
        <w:textAlignment w:val="baseline"/>
        <w:rPr>
          <w:rFonts w:eastAsia="Times New Roman" w:cstheme="minorHAnsi"/>
          <w:color w:val="000000"/>
          <w:sz w:val="24"/>
          <w:szCs w:val="24"/>
          <w:lang w:eastAsia="hr-HR"/>
        </w:rPr>
      </w:pPr>
      <w:r w:rsidRPr="00AB355D">
        <w:rPr>
          <w:rFonts w:eastAsia="Times New Roman" w:cstheme="minorHAnsi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>Podaci o plaći</w:t>
      </w:r>
      <w:r w:rsidRPr="00AB355D">
        <w:rPr>
          <w:rFonts w:eastAsia="Times New Roman" w:cstheme="minorHAnsi"/>
          <w:color w:val="000000"/>
          <w:sz w:val="24"/>
          <w:szCs w:val="24"/>
          <w:lang w:eastAsia="hr-HR"/>
        </w:rPr>
        <w:t>:</w:t>
      </w:r>
    </w:p>
    <w:p w14:paraId="6779D2C4" w14:textId="77777777" w:rsidR="001E1E7D" w:rsidRPr="00AB355D" w:rsidRDefault="001E1E7D" w:rsidP="001E1E7D">
      <w:pPr>
        <w:spacing w:after="0" w:line="23" w:lineRule="atLeast"/>
        <w:jc w:val="both"/>
        <w:textAlignment w:val="baseline"/>
        <w:rPr>
          <w:rFonts w:eastAsia="Times New Roman" w:cstheme="minorHAnsi"/>
          <w:sz w:val="24"/>
          <w:szCs w:val="24"/>
          <w:lang w:eastAsia="hr-HR"/>
        </w:rPr>
      </w:pPr>
      <w:r w:rsidRPr="00AB355D">
        <w:rPr>
          <w:rFonts w:eastAsia="Times New Roman" w:cstheme="minorHAnsi"/>
          <w:sz w:val="24"/>
          <w:szCs w:val="24"/>
          <w:lang w:eastAsia="hr-HR"/>
        </w:rPr>
        <w:t xml:space="preserve">Plaća je utvrđena Pravilnikom o plaćama, naknadama plaće i ostalim materijalnim pravima djelatnika s koeficijentima složenosti poslova te osnovnu plaću čini umnožak osnovice za obračun plaće i koeficijenta prema </w:t>
      </w:r>
      <w:r w:rsidRPr="00AB355D">
        <w:rPr>
          <w:rFonts w:eastAsia="Times New Roman" w:cstheme="minorHAnsi"/>
          <w:iCs/>
          <w:sz w:val="24"/>
          <w:szCs w:val="24"/>
          <w:lang w:eastAsia="hr-HR"/>
        </w:rPr>
        <w:t>složenosti poslova</w:t>
      </w:r>
      <w:r w:rsidRPr="00AB355D">
        <w:rPr>
          <w:rFonts w:eastAsia="Times New Roman" w:cstheme="minorHAnsi"/>
          <w:sz w:val="24"/>
          <w:szCs w:val="24"/>
          <w:lang w:eastAsia="hr-HR"/>
        </w:rPr>
        <w:t xml:space="preserve"> na koje je službenik i namještenik raspoređen, uvećan za 0,5 % za svaku navršenu godinu radnog staža.</w:t>
      </w:r>
    </w:p>
    <w:p w14:paraId="47979014" w14:textId="7E054C0B" w:rsidR="001E1E7D" w:rsidRPr="00AB355D" w:rsidRDefault="001E1E7D" w:rsidP="001E1E7D">
      <w:pPr>
        <w:spacing w:after="0" w:line="23" w:lineRule="atLeast"/>
        <w:jc w:val="both"/>
        <w:textAlignment w:val="baseline"/>
        <w:rPr>
          <w:rFonts w:eastAsia="Times New Roman" w:cstheme="minorHAnsi"/>
          <w:sz w:val="24"/>
          <w:szCs w:val="24"/>
          <w:lang w:eastAsia="hr-HR"/>
        </w:rPr>
      </w:pPr>
      <w:r w:rsidRPr="00AB355D">
        <w:rPr>
          <w:rFonts w:eastAsia="Times New Roman" w:cstheme="minorHAnsi"/>
          <w:sz w:val="24"/>
          <w:szCs w:val="24"/>
          <w:lang w:eastAsia="hr-HR"/>
        </w:rPr>
        <w:t xml:space="preserve">Koeficijent za obračun plaće određen je Pravilnikom o plaćama, naknadama plaće i ostalim materijalnim pravima djelatnika s koeficijentima složenosti poslova i Odlukom o izmjeni Odluke o koeficijentima i osnovici za obračun place uposlenika Muzeja grada Iloka u visini </w:t>
      </w:r>
      <w:r w:rsidRPr="00AB355D">
        <w:rPr>
          <w:rFonts w:eastAsia="Times New Roman" w:cstheme="minorHAnsi"/>
          <w:color w:val="000000" w:themeColor="text1"/>
          <w:sz w:val="24"/>
          <w:szCs w:val="24"/>
          <w:lang w:eastAsia="hr-HR"/>
        </w:rPr>
        <w:t xml:space="preserve">od </w:t>
      </w:r>
      <w:r>
        <w:rPr>
          <w:rFonts w:eastAsia="Times New Roman" w:cstheme="minorHAnsi"/>
          <w:color w:val="000000" w:themeColor="text1"/>
          <w:sz w:val="24"/>
          <w:szCs w:val="24"/>
          <w:lang w:eastAsia="hr-HR"/>
        </w:rPr>
        <w:t>2,2571</w:t>
      </w:r>
      <w:r w:rsidRPr="00AB355D">
        <w:rPr>
          <w:rFonts w:eastAsia="Times New Roman" w:cstheme="minorHAnsi"/>
          <w:color w:val="000000" w:themeColor="text1"/>
          <w:sz w:val="24"/>
          <w:szCs w:val="24"/>
          <w:lang w:eastAsia="hr-HR"/>
        </w:rPr>
        <w:t xml:space="preserve">, </w:t>
      </w:r>
      <w:r w:rsidRPr="00AB355D">
        <w:rPr>
          <w:rFonts w:eastAsia="Times New Roman" w:cstheme="minorHAnsi"/>
          <w:sz w:val="24"/>
          <w:szCs w:val="24"/>
          <w:lang w:eastAsia="hr-HR"/>
        </w:rPr>
        <w:t xml:space="preserve">a osnovica za obračun plaće utvrđena je Odlukom o izmjeni Odluke o osnovici za obračun plaće </w:t>
      </w:r>
      <w:r w:rsidRPr="00AB355D">
        <w:rPr>
          <w:rFonts w:eastAsia="Times New Roman" w:cstheme="minorHAnsi"/>
          <w:sz w:val="24"/>
          <w:szCs w:val="24"/>
          <w:lang w:eastAsia="hr-HR"/>
        </w:rPr>
        <w:lastRenderedPageBreak/>
        <w:t>djelatnika Muzeja grada Iloka i Gradske knjižnice i čitaonice Ilok od 26. kolovoza 2024. u iznosu od 600,00 eura bruto.</w:t>
      </w:r>
    </w:p>
    <w:p w14:paraId="1C7F382B" w14:textId="77777777" w:rsidR="001E1E7D" w:rsidRPr="00AB355D" w:rsidRDefault="001E1E7D" w:rsidP="001E1E7D">
      <w:pPr>
        <w:spacing w:after="0" w:line="23" w:lineRule="atLeast"/>
        <w:textAlignment w:val="baseline"/>
        <w:rPr>
          <w:rFonts w:eastAsia="Times New Roman" w:cstheme="minorHAnsi"/>
          <w:color w:val="000000"/>
          <w:sz w:val="24"/>
          <w:szCs w:val="24"/>
          <w:lang w:eastAsia="hr-HR"/>
        </w:rPr>
      </w:pPr>
    </w:p>
    <w:p w14:paraId="3D5C5502" w14:textId="579A887C" w:rsidR="001142D5" w:rsidRPr="00C66493" w:rsidRDefault="001142D5" w:rsidP="001E1E7D">
      <w:pPr>
        <w:spacing w:after="0" w:line="23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35F330" w14:textId="77777777" w:rsidR="00442A15" w:rsidRPr="00B802F9" w:rsidRDefault="00442A15" w:rsidP="001142D5">
      <w:pPr>
        <w:spacing w:after="0" w:line="2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</w:pPr>
    </w:p>
    <w:p w14:paraId="22BF3A87" w14:textId="77777777" w:rsidR="00442A15" w:rsidRPr="00B802F9" w:rsidRDefault="00442A15" w:rsidP="001142D5">
      <w:pPr>
        <w:spacing w:after="0" w:line="23" w:lineRule="atLeast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</w:pPr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Opis poslova:</w:t>
      </w:r>
    </w:p>
    <w:p w14:paraId="1D350877" w14:textId="77777777" w:rsidR="00442A15" w:rsidRPr="00B802F9" w:rsidRDefault="00442A15" w:rsidP="00D9763D">
      <w:pPr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 xml:space="preserve">Sukladno važećim aktima, pravilnicima i zakonima, kustos: </w:t>
      </w:r>
    </w:p>
    <w:p w14:paraId="16927248" w14:textId="77777777" w:rsidR="00182B68" w:rsidRPr="00B802F9" w:rsidRDefault="00442A15" w:rsidP="001142D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 xml:space="preserve">- sustavno prikuplja muzejsku građu i stručno obrađuje prema Pravilniku o sadržaju i načinu </w:t>
      </w:r>
      <w:r w:rsidR="00182B68" w:rsidRPr="00B802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36FEB7" w14:textId="77777777" w:rsidR="00442A15" w:rsidRPr="00B802F9" w:rsidRDefault="00182B68" w:rsidP="001142D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 xml:space="preserve">  </w:t>
      </w:r>
      <w:r w:rsidR="00442A15" w:rsidRPr="00B802F9">
        <w:rPr>
          <w:rFonts w:ascii="Times New Roman" w:hAnsi="Times New Roman" w:cs="Times New Roman"/>
          <w:sz w:val="24"/>
          <w:szCs w:val="24"/>
        </w:rPr>
        <w:t xml:space="preserve">vođenja muzejske dokumentacije o muzejskoj građi, </w:t>
      </w:r>
    </w:p>
    <w:p w14:paraId="57D65BB1" w14:textId="77777777" w:rsidR="00442A15" w:rsidRPr="00B802F9" w:rsidRDefault="00442A15" w:rsidP="001142D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 xml:space="preserve">- provodi preventivnu zaštitu, izrađuje koncepcije i realizira povremene izložbe, </w:t>
      </w:r>
    </w:p>
    <w:p w14:paraId="55886B64" w14:textId="77777777" w:rsidR="00442A15" w:rsidRPr="00B802F9" w:rsidRDefault="00442A15" w:rsidP="001142D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>- održava stručna vodstva kroz muzejski postav i drugo u okviru stručnog rada,</w:t>
      </w:r>
    </w:p>
    <w:p w14:paraId="6D8CD037" w14:textId="77777777" w:rsidR="00442A15" w:rsidRPr="00B802F9" w:rsidRDefault="00442A15" w:rsidP="001142D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>- obavlja terenska istraživanja u okviru svoga djelokruga rada,</w:t>
      </w:r>
    </w:p>
    <w:p w14:paraId="4E1CB59B" w14:textId="77777777" w:rsidR="00442A15" w:rsidRPr="00B802F9" w:rsidRDefault="00442A15" w:rsidP="001142D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 xml:space="preserve">- stručno se usavršava i sudjeluje na stručnim skupovima, </w:t>
      </w:r>
    </w:p>
    <w:p w14:paraId="3E6FDD3E" w14:textId="77777777" w:rsidR="00442A15" w:rsidRPr="00B802F9" w:rsidRDefault="00442A15" w:rsidP="001142D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>- pruža stručne informacije,</w:t>
      </w:r>
    </w:p>
    <w:p w14:paraId="64875682" w14:textId="77777777" w:rsidR="00442A15" w:rsidRPr="00B802F9" w:rsidRDefault="00442A15" w:rsidP="001142D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>- obavlja i druge poslove i zadatke prema nalogu i uputi ravnatelja/ice.</w:t>
      </w:r>
    </w:p>
    <w:p w14:paraId="370EA1E7" w14:textId="77777777" w:rsidR="00442A15" w:rsidRPr="00B802F9" w:rsidRDefault="00442A15" w:rsidP="001142D5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4765EB3E" w14:textId="77777777" w:rsidR="00442A15" w:rsidRPr="00B802F9" w:rsidRDefault="00442A15" w:rsidP="001142D5">
      <w:pPr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>Prema opisu poslova i zadaća, ima liječničko uvjerenje o sposobnosti za rad prema posebnim uvjetima rada, sukladno</w:t>
      </w:r>
      <w:r w:rsidR="00711B59">
        <w:rPr>
          <w:rFonts w:ascii="Times New Roman" w:hAnsi="Times New Roman" w:cs="Times New Roman"/>
          <w:sz w:val="24"/>
          <w:szCs w:val="24"/>
        </w:rPr>
        <w:t xml:space="preserve"> Zakonu, pravilnicima i aktima M</w:t>
      </w:r>
      <w:r w:rsidRPr="00B802F9">
        <w:rPr>
          <w:rFonts w:ascii="Times New Roman" w:hAnsi="Times New Roman" w:cs="Times New Roman"/>
          <w:sz w:val="24"/>
          <w:szCs w:val="24"/>
        </w:rPr>
        <w:t>uzeja.</w:t>
      </w:r>
    </w:p>
    <w:p w14:paraId="2D243B94" w14:textId="77777777" w:rsidR="00442A15" w:rsidRPr="00B802F9" w:rsidRDefault="00442A15" w:rsidP="001142D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20E5616" w14:textId="77777777" w:rsidR="00442A15" w:rsidRPr="00B802F9" w:rsidRDefault="00442A15" w:rsidP="001142D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8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Prethodna provjera znanja i sposobnosti obuhvaća:</w:t>
      </w:r>
    </w:p>
    <w:p w14:paraId="5B09621B" w14:textId="77777777" w:rsidR="00442A15" w:rsidRPr="00B802F9" w:rsidRDefault="00442A15" w:rsidP="001142D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>1. pisano testiranje</w:t>
      </w:r>
      <w:r w:rsidR="00711B59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12059707" w14:textId="77777777" w:rsidR="00442A15" w:rsidRPr="00B802F9" w:rsidRDefault="00442A15" w:rsidP="001142D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hr-HR"/>
        </w:rPr>
      </w:pPr>
      <w:r w:rsidRPr="00B802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2. intervju </w:t>
      </w:r>
    </w:p>
    <w:p w14:paraId="7B7FACA0" w14:textId="77777777" w:rsidR="00442A15" w:rsidRPr="00B802F9" w:rsidRDefault="00442A15" w:rsidP="001142D5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</w:pPr>
    </w:p>
    <w:p w14:paraId="6C0E6218" w14:textId="77777777" w:rsidR="008B470E" w:rsidRPr="00B802F9" w:rsidRDefault="008B470E" w:rsidP="001142D5">
      <w:pPr>
        <w:spacing w:after="0" w:line="23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B802F9">
        <w:rPr>
          <w:rFonts w:ascii="Times New Roman" w:hAnsi="Times New Roman" w:cs="Times New Roman"/>
          <w:sz w:val="24"/>
          <w:szCs w:val="24"/>
        </w:rPr>
        <w:t xml:space="preserve">Izvori iz kojih će se provesti pisano testiranje za popunu radnog mjesta kustos/ica na neodređeno vrijeme: </w:t>
      </w:r>
    </w:p>
    <w:p w14:paraId="7ED6292D" w14:textId="77777777" w:rsidR="008B470E" w:rsidRPr="00B802F9" w:rsidRDefault="008B470E" w:rsidP="001142D5">
      <w:pPr>
        <w:spacing w:after="0" w:line="23" w:lineRule="atLeast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78F6AA4A" w14:textId="77777777" w:rsidR="008B470E" w:rsidRPr="00B802F9" w:rsidRDefault="00442A15" w:rsidP="001142D5">
      <w:pPr>
        <w:pStyle w:val="StandardWeb"/>
        <w:spacing w:line="23" w:lineRule="atLeast"/>
        <w:rPr>
          <w:rFonts w:eastAsia="Times New Roman"/>
          <w:lang w:val="hr-HR" w:eastAsia="hr-HR"/>
        </w:rPr>
      </w:pPr>
      <w:r w:rsidRPr="00B802F9">
        <w:rPr>
          <w:rFonts w:eastAsia="Times New Roman"/>
          <w:lang w:eastAsia="hr-HR"/>
        </w:rPr>
        <w:t>1.</w:t>
      </w:r>
      <w:r w:rsidR="008B470E" w:rsidRPr="00B802F9">
        <w:rPr>
          <w:rFonts w:eastAsia="Times New Roman"/>
          <w:lang w:eastAsia="hr-HR"/>
        </w:rPr>
        <w:t xml:space="preserve"> </w:t>
      </w:r>
      <w:r w:rsidR="008B470E" w:rsidRPr="00B802F9">
        <w:rPr>
          <w:rFonts w:eastAsia="Times New Roman"/>
          <w:lang w:val="hr-HR" w:eastAsia="hr-HR"/>
        </w:rPr>
        <w:t>Zakoni:</w:t>
      </w:r>
    </w:p>
    <w:p w14:paraId="29EFDE55" w14:textId="77777777" w:rsidR="008B470E" w:rsidRPr="00B802F9" w:rsidRDefault="008B470E" w:rsidP="001142D5">
      <w:pPr>
        <w:numPr>
          <w:ilvl w:val="0"/>
          <w:numId w:val="3"/>
        </w:numPr>
        <w:spacing w:before="100" w:beforeAutospacing="1" w:after="100" w:afterAutospacing="1" w:line="23" w:lineRule="atLeast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Zakon o muzejima (</w:t>
      </w:r>
      <w:hyperlink r:id="rId7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NN 61/18</w:t>
        </w:r>
      </w:hyperlink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, </w:t>
      </w:r>
      <w:hyperlink r:id="rId8" w:tgtFrame="_blank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NN 98/19</w:t>
        </w:r>
        <w:r w:rsidR="001A019D"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,</w:t>
        </w:r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 xml:space="preserve"> stupa na snagu 1. 1. 2020</w:t>
        </w:r>
      </w:hyperlink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.)</w:t>
      </w:r>
    </w:p>
    <w:p w14:paraId="723129AF" w14:textId="77777777" w:rsidR="008B470E" w:rsidRPr="00B802F9" w:rsidRDefault="008B470E" w:rsidP="001142D5">
      <w:pPr>
        <w:numPr>
          <w:ilvl w:val="0"/>
          <w:numId w:val="3"/>
        </w:numPr>
        <w:spacing w:before="100" w:beforeAutospacing="1" w:after="100" w:afterAutospacing="1" w:line="23" w:lineRule="atLeast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Zakon o zaštiti i očuvanju kulturnih dobara (</w:t>
      </w:r>
      <w:hyperlink r:id="rId9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NN 69/99</w:t>
        </w:r>
      </w:hyperlink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, </w:t>
      </w:r>
      <w:hyperlink r:id="rId10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NN 151/03</w:t>
        </w:r>
      </w:hyperlink>
      <w:r w:rsidR="001A019D"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,</w:t>
      </w:r>
      <w:r w:rsidR="001A019D" w:rsidRPr="00B802F9">
        <w:rPr>
          <w:rFonts w:ascii="Times New Roman" w:hAnsi="Times New Roman" w:cs="Times New Roman"/>
          <w:sz w:val="24"/>
          <w:szCs w:val="24"/>
        </w:rPr>
        <w:t xml:space="preserve"> </w:t>
      </w:r>
      <w:r w:rsidR="001A019D" w:rsidRPr="00B802F9">
        <w:rPr>
          <w:rFonts w:ascii="Times New Roman" w:hAnsi="Times New Roman" w:cs="Times New Roman"/>
          <w:b/>
          <w:sz w:val="24"/>
          <w:szCs w:val="24"/>
        </w:rPr>
        <w:t xml:space="preserve">NN 157/03, </w:t>
      </w:r>
      <w:hyperlink r:id="rId11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NN 87/09</w:t>
        </w:r>
      </w:hyperlink>
      <w:r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, </w:t>
      </w:r>
      <w:hyperlink r:id="rId12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NN 88/10</w:t>
        </w:r>
      </w:hyperlink>
      <w:r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, </w:t>
      </w:r>
      <w:hyperlink r:id="rId13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NN 61/11</w:t>
        </w:r>
      </w:hyperlink>
      <w:r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, </w:t>
      </w:r>
      <w:hyperlink r:id="rId14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NN 25/12</w:t>
        </w:r>
      </w:hyperlink>
      <w:r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, </w:t>
      </w:r>
      <w:hyperlink r:id="rId15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NN 136/12</w:t>
        </w:r>
      </w:hyperlink>
      <w:r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, </w:t>
      </w:r>
      <w:hyperlink r:id="rId16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NN 157/13</w:t>
        </w:r>
      </w:hyperlink>
      <w:r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, </w:t>
      </w:r>
      <w:hyperlink r:id="rId17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NN 152/14</w:t>
        </w:r>
      </w:hyperlink>
      <w:r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, </w:t>
      </w:r>
      <w:r w:rsidR="001A019D"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 xml:space="preserve">NN 98/15, NN </w:t>
      </w:r>
      <w:hyperlink r:id="rId18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44/17</w:t>
        </w:r>
      </w:hyperlink>
      <w:r w:rsidR="001A019D"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,</w:t>
      </w:r>
      <w:r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 </w:t>
      </w:r>
      <w:r w:rsidR="001A019D"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 xml:space="preserve">NN </w:t>
      </w:r>
      <w:hyperlink r:id="rId19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90/18</w:t>
        </w:r>
      </w:hyperlink>
      <w:r w:rsidR="001A019D" w:rsidRPr="00B802F9">
        <w:rPr>
          <w:rFonts w:ascii="Times New Roman" w:eastAsia="Times New Roman" w:hAnsi="Times New Roman" w:cs="Times New Roman"/>
          <w:b/>
          <w:bCs/>
          <w:sz w:val="24"/>
          <w:szCs w:val="24"/>
          <w:lang w:val="hr-HR" w:eastAsia="hr-HR"/>
        </w:rPr>
        <w:t>, NN 32/20, NN 62/20</w:t>
      </w:r>
      <w:r w:rsidRPr="00B802F9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)</w:t>
      </w:r>
    </w:p>
    <w:p w14:paraId="6319115D" w14:textId="77777777" w:rsidR="008B470E" w:rsidRPr="00B802F9" w:rsidRDefault="008B470E" w:rsidP="001142D5">
      <w:pPr>
        <w:spacing w:before="100" w:beforeAutospacing="1" w:after="100" w:afterAutospacing="1" w:line="23" w:lineRule="atLeast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Pravilnici:</w:t>
      </w:r>
    </w:p>
    <w:p w14:paraId="53BC011D" w14:textId="77777777" w:rsidR="008B470E" w:rsidRPr="00917563" w:rsidRDefault="008B470E" w:rsidP="001142D5">
      <w:pPr>
        <w:numPr>
          <w:ilvl w:val="0"/>
          <w:numId w:val="4"/>
        </w:numPr>
        <w:spacing w:before="100" w:beforeAutospacing="1" w:after="100" w:afterAutospacing="1" w:line="2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</w:pP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Pravilnik o očevidniku muzeja, te muzeja, galerija i zbirki unutar ustanova i drugih pravnih osoba (</w:t>
      </w:r>
      <w:hyperlink r:id="rId20" w:history="1">
        <w:r w:rsidRPr="00917563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val="hr-HR" w:eastAsia="hr-HR"/>
          </w:rPr>
          <w:t>NN 96/99</w:t>
        </w:r>
      </w:hyperlink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)</w:t>
      </w:r>
    </w:p>
    <w:p w14:paraId="6E8397B0" w14:textId="77777777" w:rsidR="008B470E" w:rsidRPr="00917563" w:rsidRDefault="008B470E" w:rsidP="001142D5">
      <w:pPr>
        <w:numPr>
          <w:ilvl w:val="0"/>
          <w:numId w:val="4"/>
        </w:numPr>
        <w:spacing w:before="100" w:beforeAutospacing="1" w:after="100" w:afterAutospacing="1" w:line="2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</w:pP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Pravilnik o uvjetima i načinu ostvarivanja uvida u muzejsku građu i muzejsku dokumentaciju (</w:t>
      </w:r>
      <w:hyperlink r:id="rId21" w:history="1">
        <w:r w:rsidRPr="00917563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val="hr-HR" w:eastAsia="hr-HR"/>
          </w:rPr>
          <w:t>NN 115/01</w:t>
        </w:r>
      </w:hyperlink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)</w:t>
      </w:r>
    </w:p>
    <w:p w14:paraId="495F3931" w14:textId="2A12A560" w:rsidR="008B470E" w:rsidRPr="00917563" w:rsidRDefault="008B470E" w:rsidP="001142D5">
      <w:pPr>
        <w:numPr>
          <w:ilvl w:val="0"/>
          <w:numId w:val="4"/>
        </w:numPr>
        <w:spacing w:before="100" w:beforeAutospacing="1" w:after="100" w:afterAutospacing="1" w:line="2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</w:pP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lastRenderedPageBreak/>
        <w:t>Pravilnik o sadržaju i načinu vođenja muzejske dokumentacije o muzejskoj građi (</w:t>
      </w:r>
      <w:hyperlink r:id="rId22" w:history="1">
        <w:r w:rsidRPr="00917563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val="hr-HR" w:eastAsia="hr-HR"/>
          </w:rPr>
          <w:t xml:space="preserve">NN </w:t>
        </w:r>
        <w:r w:rsidR="00B54E6C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val="hr-HR" w:eastAsia="hr-HR"/>
          </w:rPr>
          <w:t>21</w:t>
        </w:r>
        <w:r w:rsidRPr="00917563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val="hr-HR" w:eastAsia="hr-HR"/>
          </w:rPr>
          <w:t>/2</w:t>
        </w:r>
      </w:hyperlink>
      <w:r w:rsidR="00B54E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3</w:t>
      </w: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)</w:t>
      </w:r>
    </w:p>
    <w:p w14:paraId="6521E92F" w14:textId="77777777" w:rsidR="008B470E" w:rsidRPr="00917563" w:rsidRDefault="008B470E" w:rsidP="001142D5">
      <w:pPr>
        <w:numPr>
          <w:ilvl w:val="0"/>
          <w:numId w:val="4"/>
        </w:numPr>
        <w:spacing w:before="100" w:beforeAutospacing="1" w:after="100" w:afterAutospacing="1" w:line="2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</w:pP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Pravilnik o stručnim i tehničkim standardima za određivanje vrste muzeja, za njihov rad, te za smještaj muzejske građe i muzejske dokumentacije (</w:t>
      </w:r>
      <w:hyperlink r:id="rId23" w:history="1">
        <w:r w:rsidRPr="00917563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val="hr-HR" w:eastAsia="hr-HR"/>
          </w:rPr>
          <w:t>NN 30/06</w:t>
        </w:r>
      </w:hyperlink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)</w:t>
      </w:r>
    </w:p>
    <w:p w14:paraId="60FBAEDA" w14:textId="77777777" w:rsidR="008B470E" w:rsidRPr="00917563" w:rsidRDefault="008B470E" w:rsidP="001142D5">
      <w:pPr>
        <w:numPr>
          <w:ilvl w:val="0"/>
          <w:numId w:val="4"/>
        </w:numPr>
        <w:spacing w:before="100" w:beforeAutospacing="1" w:after="100" w:afterAutospacing="1" w:line="2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</w:pP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Pravilnik o stručnim muzejskim zvanjima i drugim zvanjima u muzejskoj djelatnosti te uvjetima i načinu njihova stjecanja (NN </w:t>
      </w:r>
      <w:hyperlink r:id="rId24" w:tgtFrame="_blank" w:history="1">
        <w:r w:rsidRPr="00917563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val="hr-HR" w:eastAsia="hr-HR"/>
          </w:rPr>
          <w:t>104/19</w:t>
        </w:r>
      </w:hyperlink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 - stupa na snagu 7.11.2019.)</w:t>
      </w:r>
    </w:p>
    <w:p w14:paraId="326FC7EC" w14:textId="77777777" w:rsidR="008B470E" w:rsidRPr="00917563" w:rsidRDefault="008B470E" w:rsidP="001142D5">
      <w:pPr>
        <w:numPr>
          <w:ilvl w:val="0"/>
          <w:numId w:val="4"/>
        </w:numPr>
        <w:spacing w:before="100" w:beforeAutospacing="1" w:after="100" w:afterAutospacing="1" w:line="23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hr-HR" w:eastAsia="hr-HR"/>
        </w:rPr>
      </w:pPr>
      <w:r w:rsidRPr="009175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>Pravilnik o arheološkim istraživanjima (</w:t>
      </w:r>
      <w:hyperlink r:id="rId25" w:history="1">
        <w:r w:rsidRPr="00917563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val="hr-HR" w:eastAsia="hr-HR"/>
          </w:rPr>
          <w:t>NN 102/10</w:t>
        </w:r>
      </w:hyperlink>
      <w:r w:rsidR="001A019D" w:rsidRPr="0091756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hr-HR" w:eastAsia="hr-HR"/>
        </w:rPr>
        <w:t>, NN 02/20</w:t>
      </w:r>
      <w:r w:rsidRPr="0091756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hr-HR" w:eastAsia="hr-HR"/>
        </w:rPr>
        <w:t>)</w:t>
      </w:r>
    </w:p>
    <w:p w14:paraId="055583B4" w14:textId="77777777" w:rsidR="008B470E" w:rsidRPr="00B802F9" w:rsidRDefault="008B470E" w:rsidP="001142D5">
      <w:pPr>
        <w:spacing w:before="100" w:beforeAutospacing="1" w:after="100" w:afterAutospacing="1" w:line="23" w:lineRule="atLeast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Međunarodni pravni propisi:</w:t>
      </w:r>
    </w:p>
    <w:p w14:paraId="3CAA3123" w14:textId="77777777" w:rsidR="00442A15" w:rsidRPr="00B802F9" w:rsidRDefault="008B470E" w:rsidP="001142D5">
      <w:pPr>
        <w:numPr>
          <w:ilvl w:val="0"/>
          <w:numId w:val="5"/>
        </w:numPr>
        <w:spacing w:before="100" w:beforeAutospacing="1" w:after="100" w:afterAutospacing="1" w:line="23" w:lineRule="atLeast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Zakon o ratifikaciji Europske konvencije o zaštiti arheološke baštine (revidirana) iz 1992. godine sastavljene u Valetti 16. siječnja 1992. godine, Narodne novine, Međunarodni ugovori, </w:t>
      </w:r>
      <w:hyperlink r:id="rId26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4/04</w:t>
        </w:r>
      </w:hyperlink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 i </w:t>
      </w:r>
      <w:hyperlink r:id="rId27" w:history="1">
        <w:r w:rsidRPr="00B802F9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hr-HR" w:eastAsia="hr-HR"/>
          </w:rPr>
          <w:t>9/04</w:t>
        </w:r>
      </w:hyperlink>
      <w:r w:rsidRPr="00B802F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 objava</w:t>
      </w:r>
    </w:p>
    <w:p w14:paraId="640826F3" w14:textId="77777777" w:rsidR="001E1E7D" w:rsidRPr="00AB355D" w:rsidRDefault="001E1E7D" w:rsidP="001E1E7D">
      <w:pPr>
        <w:tabs>
          <w:tab w:val="left" w:pos="1134"/>
        </w:tabs>
        <w:spacing w:after="0" w:line="254" w:lineRule="auto"/>
        <w:rPr>
          <w:rFonts w:cstheme="minorHAnsi"/>
          <w:b/>
          <w:bCs/>
          <w:color w:val="1D1B11" w:themeColor="background2" w:themeShade="1A"/>
          <w:sz w:val="24"/>
          <w:szCs w:val="24"/>
          <w:u w:val="single"/>
          <w:lang w:val="hr-HR" w:eastAsia="hr-HR"/>
        </w:rPr>
      </w:pPr>
      <w:r w:rsidRPr="00AB355D">
        <w:rPr>
          <w:rFonts w:cstheme="minorHAnsi"/>
          <w:b/>
          <w:bCs/>
          <w:color w:val="1D1B11" w:themeColor="background2" w:themeShade="1A"/>
          <w:sz w:val="24"/>
          <w:szCs w:val="24"/>
          <w:u w:val="single"/>
          <w:lang w:val="hr-HR" w:eastAsia="hr-HR"/>
        </w:rPr>
        <w:t>Vrijeme trajanja testiranja – pisanog dijela je 60 minuta.</w:t>
      </w:r>
      <w:r w:rsidRPr="00AB355D">
        <w:rPr>
          <w:rFonts w:cstheme="minorHAnsi"/>
          <w:b/>
          <w:bCs/>
          <w:color w:val="1D1B11" w:themeColor="background2" w:themeShade="1A"/>
          <w:sz w:val="24"/>
          <w:szCs w:val="24"/>
          <w:u w:val="single"/>
          <w:lang w:val="hr-HR" w:eastAsia="hr-HR"/>
        </w:rPr>
        <w:br/>
      </w:r>
    </w:p>
    <w:p w14:paraId="27CB308A" w14:textId="77777777" w:rsidR="001E1E7D" w:rsidRPr="00AB355D" w:rsidRDefault="001E1E7D" w:rsidP="001E1E7D">
      <w:pPr>
        <w:spacing w:after="0" w:line="240" w:lineRule="auto"/>
        <w:jc w:val="both"/>
        <w:rPr>
          <w:rFonts w:cstheme="minorHAnsi"/>
          <w:b/>
          <w:color w:val="1D1B11" w:themeColor="background2" w:themeShade="1A"/>
          <w:sz w:val="24"/>
          <w:szCs w:val="24"/>
          <w:lang w:val="hr-HR" w:eastAsia="hr-HR"/>
        </w:rPr>
      </w:pPr>
      <w:r w:rsidRPr="00AB355D">
        <w:rPr>
          <w:rFonts w:cstheme="minorHAnsi"/>
          <w:b/>
          <w:color w:val="1D1B11" w:themeColor="background2" w:themeShade="1A"/>
          <w:sz w:val="24"/>
          <w:szCs w:val="24"/>
          <w:lang w:val="hr-HR" w:eastAsia="hr-HR"/>
        </w:rPr>
        <w:t>Pravila testiranja:</w:t>
      </w:r>
    </w:p>
    <w:p w14:paraId="3911E611" w14:textId="77777777" w:rsidR="001E1E7D" w:rsidRPr="00AB355D" w:rsidRDefault="001E1E7D" w:rsidP="001E1E7D">
      <w:pPr>
        <w:numPr>
          <w:ilvl w:val="0"/>
          <w:numId w:val="6"/>
        </w:numPr>
        <w:spacing w:after="0" w:line="240" w:lineRule="auto"/>
        <w:ind w:left="426"/>
        <w:contextualSpacing/>
        <w:jc w:val="both"/>
        <w:rPr>
          <w:rFonts w:cstheme="minorHAnsi"/>
          <w:color w:val="1D1B11" w:themeColor="background2" w:themeShade="1A"/>
          <w:sz w:val="24"/>
          <w:szCs w:val="24"/>
          <w:lang w:val="hr-HR" w:eastAsia="hr-HR"/>
        </w:rPr>
      </w:pPr>
      <w:r w:rsidRPr="00AB355D">
        <w:rPr>
          <w:rFonts w:cstheme="minorHAnsi"/>
          <w:color w:val="1D1B11" w:themeColor="background2" w:themeShade="1A"/>
          <w:sz w:val="24"/>
          <w:szCs w:val="24"/>
          <w:lang w:val="hr-HR" w:eastAsia="hr-HR"/>
        </w:rPr>
        <w:t>Prije početka testiranja obavlja se uvid u identifikacijsku ispravu (važeća osobna iskaznica ili putovnica) radi utvrđivanja identiteta kandidata u predmetnom natječaju. Kandidati/kandidatkinje koji/koje ne mogu dokazati identitet osobe prijavljene na natječaj ili se utvrdi da nisu podnijeli/podnijele prijavu na javni natječaj za mjesto za koje se obavlja testiranje ne mogu pristupiti testiranju.</w:t>
      </w:r>
    </w:p>
    <w:p w14:paraId="7EB3DC09" w14:textId="77777777" w:rsidR="001E1E7D" w:rsidRPr="00AB355D" w:rsidRDefault="001E1E7D" w:rsidP="001E1E7D">
      <w:pPr>
        <w:spacing w:after="0" w:line="240" w:lineRule="auto"/>
        <w:ind w:left="426"/>
        <w:contextualSpacing/>
        <w:jc w:val="both"/>
        <w:rPr>
          <w:rFonts w:cstheme="minorHAnsi"/>
          <w:color w:val="1D1B11" w:themeColor="background2" w:themeShade="1A"/>
          <w:sz w:val="24"/>
          <w:szCs w:val="24"/>
          <w:lang w:val="hr-HR" w:eastAsia="hr-HR"/>
        </w:rPr>
      </w:pPr>
    </w:p>
    <w:p w14:paraId="550D3882" w14:textId="77777777" w:rsidR="001E1E7D" w:rsidRPr="00AB355D" w:rsidRDefault="001E1E7D" w:rsidP="001E1E7D">
      <w:pPr>
        <w:numPr>
          <w:ilvl w:val="0"/>
          <w:numId w:val="6"/>
        </w:numPr>
        <w:spacing w:after="0" w:line="240" w:lineRule="auto"/>
        <w:ind w:left="426"/>
        <w:contextualSpacing/>
        <w:jc w:val="both"/>
        <w:rPr>
          <w:rFonts w:cstheme="minorHAnsi"/>
          <w:color w:val="1D1B11" w:themeColor="background2" w:themeShade="1A"/>
          <w:sz w:val="24"/>
          <w:szCs w:val="24"/>
          <w:lang w:val="hr-HR" w:eastAsia="hr-HR"/>
        </w:rPr>
      </w:pPr>
      <w:r w:rsidRPr="00AB355D">
        <w:rPr>
          <w:rFonts w:cstheme="minorHAnsi"/>
          <w:color w:val="1D1B11" w:themeColor="background2" w:themeShade="1A"/>
          <w:sz w:val="24"/>
          <w:szCs w:val="24"/>
          <w:lang w:val="hr-HR" w:eastAsia="hr-HR"/>
        </w:rPr>
        <w:t>Nakon utvrđivanja identiteta i statusa kandidata, kandidatima/kandidatkinjama će biti podijeljena pitanja za provjeru znanja. Kandidat/kandidatkinja je dužan/dužna vlastoručno upisati ime i prezime na označenom mjestu u testu.</w:t>
      </w:r>
    </w:p>
    <w:p w14:paraId="773DBB26" w14:textId="77777777" w:rsidR="001E1E7D" w:rsidRPr="00AB355D" w:rsidRDefault="001E1E7D" w:rsidP="001E1E7D">
      <w:pPr>
        <w:spacing w:after="0" w:line="240" w:lineRule="auto"/>
        <w:ind w:left="426"/>
        <w:jc w:val="both"/>
        <w:rPr>
          <w:rFonts w:cstheme="minorHAnsi"/>
          <w:color w:val="1D1B11" w:themeColor="background2" w:themeShade="1A"/>
          <w:sz w:val="24"/>
          <w:szCs w:val="24"/>
          <w:lang w:val="hr-HR" w:eastAsia="hr-HR"/>
        </w:rPr>
      </w:pPr>
    </w:p>
    <w:p w14:paraId="16419E8A" w14:textId="77777777" w:rsidR="001E1E7D" w:rsidRPr="00AB355D" w:rsidRDefault="001E1E7D" w:rsidP="001E1E7D">
      <w:pPr>
        <w:numPr>
          <w:ilvl w:val="0"/>
          <w:numId w:val="6"/>
        </w:numPr>
        <w:spacing w:after="0" w:line="240" w:lineRule="auto"/>
        <w:ind w:left="426"/>
        <w:contextualSpacing/>
        <w:jc w:val="both"/>
        <w:rPr>
          <w:rFonts w:cstheme="minorHAnsi"/>
          <w:color w:val="1D1B11" w:themeColor="background2" w:themeShade="1A"/>
          <w:sz w:val="24"/>
          <w:szCs w:val="24"/>
          <w:lang w:val="hr-HR" w:eastAsia="hr-HR"/>
        </w:rPr>
      </w:pPr>
      <w:r w:rsidRPr="00AB355D">
        <w:rPr>
          <w:rFonts w:cstheme="minorHAnsi"/>
          <w:color w:val="1D1B11" w:themeColor="background2" w:themeShade="1A"/>
          <w:sz w:val="24"/>
          <w:szCs w:val="24"/>
          <w:lang w:val="hr-HR" w:eastAsia="hr-HR"/>
        </w:rPr>
        <w:t>Za vrijeme pisane provjere znanja nije dopušteno:</w:t>
      </w:r>
    </w:p>
    <w:p w14:paraId="6E6BBFD0" w14:textId="77777777" w:rsidR="001E1E7D" w:rsidRPr="00AB355D" w:rsidRDefault="001E1E7D" w:rsidP="001E1E7D">
      <w:pPr>
        <w:numPr>
          <w:ilvl w:val="1"/>
          <w:numId w:val="7"/>
        </w:numPr>
        <w:spacing w:after="0" w:line="240" w:lineRule="auto"/>
        <w:ind w:left="709" w:hanging="142"/>
        <w:contextualSpacing/>
        <w:jc w:val="both"/>
        <w:rPr>
          <w:rFonts w:cstheme="minorHAnsi"/>
          <w:color w:val="1D1B11" w:themeColor="background2" w:themeShade="1A"/>
          <w:sz w:val="24"/>
          <w:szCs w:val="24"/>
          <w:lang w:val="hr-HR" w:eastAsia="hr-HR"/>
        </w:rPr>
      </w:pPr>
      <w:r w:rsidRPr="00AB355D">
        <w:rPr>
          <w:rFonts w:cstheme="minorHAnsi"/>
          <w:color w:val="1D1B11" w:themeColor="background2" w:themeShade="1A"/>
          <w:sz w:val="24"/>
          <w:szCs w:val="24"/>
          <w:lang w:val="hr-HR" w:eastAsia="hr-HR"/>
        </w:rPr>
        <w:t>koristiti se bilo kakvom literaturom odnosno bilješkama</w:t>
      </w:r>
    </w:p>
    <w:p w14:paraId="36AA8ACB" w14:textId="77777777" w:rsidR="001E1E7D" w:rsidRPr="00AB355D" w:rsidRDefault="001E1E7D" w:rsidP="001E1E7D">
      <w:pPr>
        <w:numPr>
          <w:ilvl w:val="1"/>
          <w:numId w:val="7"/>
        </w:numPr>
        <w:spacing w:after="0" w:line="240" w:lineRule="auto"/>
        <w:ind w:left="709" w:hanging="142"/>
        <w:contextualSpacing/>
        <w:jc w:val="both"/>
        <w:rPr>
          <w:rFonts w:cstheme="minorHAnsi"/>
          <w:color w:val="1D1B11" w:themeColor="background2" w:themeShade="1A"/>
          <w:sz w:val="24"/>
          <w:szCs w:val="24"/>
          <w:lang w:val="hr-HR" w:eastAsia="hr-HR"/>
        </w:rPr>
      </w:pPr>
      <w:r w:rsidRPr="00AB355D">
        <w:rPr>
          <w:rFonts w:cstheme="minorHAnsi"/>
          <w:color w:val="1D1B11" w:themeColor="background2" w:themeShade="1A"/>
          <w:sz w:val="24"/>
          <w:szCs w:val="24"/>
          <w:lang w:val="hr-HR" w:eastAsia="hr-HR"/>
        </w:rPr>
        <w:t>koristiti mobitel ili druga komunikacijska sredstva</w:t>
      </w:r>
    </w:p>
    <w:p w14:paraId="479B6DE1" w14:textId="77777777" w:rsidR="001E1E7D" w:rsidRPr="00AB355D" w:rsidRDefault="001E1E7D" w:rsidP="001E1E7D">
      <w:pPr>
        <w:numPr>
          <w:ilvl w:val="1"/>
          <w:numId w:val="7"/>
        </w:numPr>
        <w:spacing w:after="0" w:line="240" w:lineRule="auto"/>
        <w:ind w:left="709" w:hanging="142"/>
        <w:contextualSpacing/>
        <w:jc w:val="both"/>
        <w:rPr>
          <w:rFonts w:cstheme="minorHAnsi"/>
          <w:color w:val="1D1B11" w:themeColor="background2" w:themeShade="1A"/>
          <w:sz w:val="24"/>
          <w:szCs w:val="24"/>
          <w:lang w:val="hr-HR" w:eastAsia="hr-HR"/>
        </w:rPr>
      </w:pPr>
      <w:r w:rsidRPr="00AB355D">
        <w:rPr>
          <w:rFonts w:cstheme="minorHAnsi"/>
          <w:color w:val="1D1B11" w:themeColor="background2" w:themeShade="1A"/>
          <w:sz w:val="24"/>
          <w:szCs w:val="24"/>
          <w:lang w:val="hr-HR" w:eastAsia="hr-HR"/>
        </w:rPr>
        <w:t>napuštati prostoriju u kojoj se obavlja provjera</w:t>
      </w:r>
    </w:p>
    <w:p w14:paraId="30D32C4D" w14:textId="77777777" w:rsidR="001E1E7D" w:rsidRPr="00AB355D" w:rsidRDefault="001E1E7D" w:rsidP="001E1E7D">
      <w:pPr>
        <w:numPr>
          <w:ilvl w:val="1"/>
          <w:numId w:val="7"/>
        </w:numPr>
        <w:spacing w:after="0" w:line="240" w:lineRule="auto"/>
        <w:ind w:left="709" w:hanging="142"/>
        <w:contextualSpacing/>
        <w:jc w:val="both"/>
        <w:rPr>
          <w:rFonts w:cstheme="minorHAnsi"/>
          <w:color w:val="1D1B11" w:themeColor="background2" w:themeShade="1A"/>
          <w:sz w:val="24"/>
          <w:szCs w:val="24"/>
          <w:lang w:val="hr-HR" w:eastAsia="hr-HR"/>
        </w:rPr>
      </w:pPr>
      <w:r w:rsidRPr="00AB355D">
        <w:rPr>
          <w:rFonts w:cstheme="minorHAnsi"/>
          <w:color w:val="1D1B11" w:themeColor="background2" w:themeShade="1A"/>
          <w:sz w:val="24"/>
          <w:szCs w:val="24"/>
          <w:lang w:val="hr-HR" w:eastAsia="hr-HR"/>
        </w:rPr>
        <w:t>razgovarati s ostalim kandidatima niti na drugi način ometati koncentraciju kandidata.</w:t>
      </w:r>
    </w:p>
    <w:p w14:paraId="30575E77" w14:textId="77777777" w:rsidR="001E1E7D" w:rsidRPr="00AB355D" w:rsidRDefault="001E1E7D" w:rsidP="001E1E7D">
      <w:pPr>
        <w:spacing w:after="0" w:line="240" w:lineRule="auto"/>
        <w:ind w:left="426" w:hanging="284"/>
        <w:jc w:val="both"/>
        <w:rPr>
          <w:rFonts w:cstheme="minorHAnsi"/>
          <w:color w:val="1D1B11" w:themeColor="background2" w:themeShade="1A"/>
          <w:sz w:val="24"/>
          <w:szCs w:val="24"/>
          <w:lang w:val="hr-HR" w:eastAsia="hr-HR"/>
        </w:rPr>
      </w:pPr>
    </w:p>
    <w:p w14:paraId="22CFC290" w14:textId="77777777" w:rsidR="001E1E7D" w:rsidRPr="00AB355D" w:rsidRDefault="001E1E7D" w:rsidP="001E1E7D">
      <w:pPr>
        <w:spacing w:after="0" w:line="240" w:lineRule="auto"/>
        <w:ind w:left="426"/>
        <w:contextualSpacing/>
        <w:jc w:val="both"/>
        <w:rPr>
          <w:rFonts w:cstheme="minorHAnsi"/>
          <w:bCs/>
          <w:color w:val="1D1B11" w:themeColor="background2" w:themeShade="1A"/>
          <w:sz w:val="24"/>
          <w:szCs w:val="24"/>
          <w:lang w:val="hr-HR" w:eastAsia="hr-HR"/>
        </w:rPr>
      </w:pPr>
      <w:r w:rsidRPr="00AB355D">
        <w:rPr>
          <w:rFonts w:cstheme="minorHAnsi"/>
          <w:bCs/>
          <w:color w:val="1D1B11" w:themeColor="background2" w:themeShade="1A"/>
          <w:sz w:val="24"/>
          <w:szCs w:val="24"/>
          <w:lang w:val="hr-HR" w:eastAsia="hr-HR"/>
        </w:rPr>
        <w:t>Ako pojedini/pojedina kandidat/kandidatkinja prekrši pravila testiranja iz točke 3. bit će udaljen/udaljena s mjesta provjere znanja, a njegov/njen rezultat Komisija neće priznati niti ocjenjivati.</w:t>
      </w:r>
    </w:p>
    <w:p w14:paraId="1767E528" w14:textId="77777777" w:rsidR="001E1E7D" w:rsidRPr="00AB355D" w:rsidRDefault="001E1E7D" w:rsidP="001E1E7D">
      <w:pPr>
        <w:spacing w:after="0" w:line="240" w:lineRule="auto"/>
        <w:ind w:left="426"/>
        <w:jc w:val="both"/>
        <w:rPr>
          <w:rFonts w:cstheme="minorHAnsi"/>
          <w:bCs/>
          <w:color w:val="1D1B11" w:themeColor="background2" w:themeShade="1A"/>
          <w:sz w:val="24"/>
          <w:szCs w:val="24"/>
          <w:lang w:val="hr-HR" w:eastAsia="hr-HR"/>
        </w:rPr>
      </w:pPr>
    </w:p>
    <w:p w14:paraId="07CEF704" w14:textId="77777777" w:rsidR="001E1E7D" w:rsidRPr="00AB355D" w:rsidRDefault="001E1E7D" w:rsidP="001E1E7D">
      <w:pPr>
        <w:spacing w:after="0" w:line="240" w:lineRule="auto"/>
        <w:ind w:left="426"/>
        <w:contextualSpacing/>
        <w:jc w:val="both"/>
        <w:rPr>
          <w:rFonts w:cstheme="minorHAnsi"/>
          <w:bCs/>
          <w:color w:val="1D1B11" w:themeColor="background2" w:themeShade="1A"/>
          <w:sz w:val="24"/>
          <w:szCs w:val="24"/>
          <w:lang w:val="hr-HR" w:eastAsia="hr-HR"/>
        </w:rPr>
      </w:pPr>
      <w:r w:rsidRPr="00AB355D">
        <w:rPr>
          <w:rFonts w:cstheme="minorHAnsi"/>
          <w:bCs/>
          <w:color w:val="1D1B11" w:themeColor="background2" w:themeShade="1A"/>
          <w:sz w:val="24"/>
          <w:szCs w:val="24"/>
          <w:lang w:val="hr-HR" w:eastAsia="hr-HR"/>
        </w:rPr>
        <w:t xml:space="preserve">Za vrijeme testiranja kandidati/kandidatkinje dužni/dužne su postupati prema uputama Komisije. U slučaju nepridržavanja uputa Komisije, kandidati/kandidatkinje će biti upozoreni/upozorene na primjeren način, a ako se i dalje nastave neprimjereno ponašati bit </w:t>
      </w:r>
      <w:r w:rsidRPr="00AB355D">
        <w:rPr>
          <w:rFonts w:cstheme="minorHAnsi"/>
          <w:bCs/>
          <w:color w:val="1D1B11" w:themeColor="background2" w:themeShade="1A"/>
          <w:sz w:val="24"/>
          <w:szCs w:val="24"/>
          <w:lang w:val="hr-HR" w:eastAsia="hr-HR"/>
        </w:rPr>
        <w:lastRenderedPageBreak/>
        <w:t>će udaljeni/udaljene s testiranja te će se smatrati da su povukli/povukle prijavu na javni natječaj.</w:t>
      </w:r>
    </w:p>
    <w:p w14:paraId="29E712DF" w14:textId="77777777" w:rsidR="001E1E7D" w:rsidRPr="00AB355D" w:rsidRDefault="001E1E7D" w:rsidP="001E1E7D">
      <w:pPr>
        <w:spacing w:after="0" w:line="240" w:lineRule="auto"/>
        <w:ind w:left="426"/>
        <w:jc w:val="both"/>
        <w:rPr>
          <w:rFonts w:cstheme="minorHAnsi"/>
          <w:color w:val="1D1B11" w:themeColor="background2" w:themeShade="1A"/>
          <w:sz w:val="24"/>
          <w:szCs w:val="24"/>
          <w:lang w:val="hr-HR" w:eastAsia="hr-HR"/>
        </w:rPr>
      </w:pPr>
    </w:p>
    <w:p w14:paraId="20CBB441" w14:textId="77777777" w:rsidR="001E1E7D" w:rsidRPr="00AB355D" w:rsidRDefault="001E1E7D" w:rsidP="001E1E7D">
      <w:pPr>
        <w:numPr>
          <w:ilvl w:val="0"/>
          <w:numId w:val="6"/>
        </w:numPr>
        <w:spacing w:after="0" w:line="240" w:lineRule="auto"/>
        <w:ind w:left="426"/>
        <w:contextualSpacing/>
        <w:jc w:val="both"/>
        <w:rPr>
          <w:rFonts w:cstheme="minorHAnsi"/>
          <w:color w:val="1D1B11" w:themeColor="background2" w:themeShade="1A"/>
          <w:sz w:val="24"/>
          <w:szCs w:val="24"/>
          <w:lang w:val="hr-HR" w:eastAsia="hr-HR"/>
        </w:rPr>
      </w:pPr>
      <w:r w:rsidRPr="00AB355D">
        <w:rPr>
          <w:rFonts w:cstheme="minorHAnsi"/>
          <w:color w:val="1D1B11" w:themeColor="background2" w:themeShade="1A"/>
          <w:sz w:val="24"/>
          <w:szCs w:val="24"/>
          <w:lang w:val="hr-HR" w:eastAsia="hr-HR"/>
        </w:rPr>
        <w:t>Svako točno odgovoreno pitanje iz određenog područja testiranja vrednuje se 0,5 ili 1 bodom. Smatra se da je kandidat zadovoljio na pisanoj provjeri znanja – testiranju ako je iz svakog područja testiranja ostvario 50% točnih odgovora.</w:t>
      </w:r>
      <w:r w:rsidRPr="00AB355D">
        <w:rPr>
          <w:rFonts w:cstheme="minorHAnsi"/>
          <w:sz w:val="24"/>
          <w:szCs w:val="24"/>
          <w:lang w:val="hr-HR" w:eastAsia="hr-HR"/>
        </w:rPr>
        <w:t xml:space="preserve"> </w:t>
      </w:r>
      <w:r w:rsidRPr="00AB355D">
        <w:rPr>
          <w:rFonts w:cstheme="minorHAnsi"/>
          <w:color w:val="1D1B11" w:themeColor="background2" w:themeShade="1A"/>
          <w:sz w:val="24"/>
          <w:szCs w:val="24"/>
          <w:lang w:val="hr-HR" w:eastAsia="hr-HR"/>
        </w:rPr>
        <w:t>Odgovori na testu moraju biti jasno i nedvosmisleno označeni, u protivnom će se takav odgovor ocijeniti kao netočan, s 0 bodova.</w:t>
      </w:r>
    </w:p>
    <w:p w14:paraId="41CEE0C7" w14:textId="77777777" w:rsidR="001E1E7D" w:rsidRPr="00AB355D" w:rsidRDefault="001E1E7D" w:rsidP="001E1E7D">
      <w:pPr>
        <w:spacing w:after="0" w:line="240" w:lineRule="auto"/>
        <w:ind w:left="426" w:hanging="284"/>
        <w:jc w:val="both"/>
        <w:rPr>
          <w:rFonts w:cstheme="minorHAnsi"/>
          <w:color w:val="1D1B11" w:themeColor="background2" w:themeShade="1A"/>
          <w:sz w:val="24"/>
          <w:szCs w:val="24"/>
          <w:lang w:val="hr-HR" w:eastAsia="hr-HR"/>
        </w:rPr>
      </w:pPr>
    </w:p>
    <w:p w14:paraId="389210DA" w14:textId="77777777" w:rsidR="001E1E7D" w:rsidRPr="00AB355D" w:rsidRDefault="001E1E7D" w:rsidP="001E1E7D">
      <w:pPr>
        <w:numPr>
          <w:ilvl w:val="0"/>
          <w:numId w:val="6"/>
        </w:numPr>
        <w:spacing w:after="0" w:line="240" w:lineRule="auto"/>
        <w:ind w:left="426"/>
        <w:contextualSpacing/>
        <w:jc w:val="both"/>
        <w:rPr>
          <w:rFonts w:cstheme="minorHAnsi"/>
          <w:color w:val="1D1B11" w:themeColor="background2" w:themeShade="1A"/>
          <w:sz w:val="24"/>
          <w:szCs w:val="24"/>
          <w:lang w:val="hr-HR" w:eastAsia="hr-HR"/>
        </w:rPr>
      </w:pPr>
      <w:r w:rsidRPr="00AB355D">
        <w:rPr>
          <w:rFonts w:cstheme="minorHAnsi"/>
          <w:color w:val="1D1B11" w:themeColor="background2" w:themeShade="1A"/>
          <w:sz w:val="24"/>
          <w:szCs w:val="24"/>
          <w:lang w:val="hr-HR" w:eastAsia="hr-HR"/>
        </w:rPr>
        <w:t>Nakon provedenog testiranja, Komisija će utvrditi listu kandidata prema ukupnom broju bodova ostvarenih na provjeri znanja.</w:t>
      </w:r>
    </w:p>
    <w:p w14:paraId="569D5DE0" w14:textId="77777777" w:rsidR="001E1E7D" w:rsidRPr="00AB355D" w:rsidRDefault="001E1E7D" w:rsidP="001E1E7D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color w:val="1D1B11" w:themeColor="background2" w:themeShade="1A"/>
          <w:sz w:val="24"/>
          <w:szCs w:val="24"/>
          <w:u w:val="single"/>
          <w:lang w:val="hr-HR" w:eastAsia="hr-HR"/>
        </w:rPr>
      </w:pPr>
    </w:p>
    <w:p w14:paraId="6E273CAE" w14:textId="77777777" w:rsidR="001E1E7D" w:rsidRPr="00AB355D" w:rsidRDefault="001E1E7D" w:rsidP="001E1E7D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color w:val="1D1B11" w:themeColor="background2" w:themeShade="1A"/>
          <w:sz w:val="24"/>
          <w:szCs w:val="24"/>
          <w:u w:val="single"/>
          <w:lang w:val="hr-HR" w:eastAsia="hr-HR"/>
        </w:rPr>
      </w:pPr>
    </w:p>
    <w:p w14:paraId="724FC509" w14:textId="77777777" w:rsidR="001E1E7D" w:rsidRDefault="001E1E7D" w:rsidP="001E1E7D">
      <w:pPr>
        <w:spacing w:after="0" w:line="240" w:lineRule="auto"/>
        <w:jc w:val="both"/>
        <w:rPr>
          <w:rFonts w:cstheme="minorHAnsi"/>
          <w:b/>
          <w:color w:val="1D1B11" w:themeColor="background2" w:themeShade="1A"/>
          <w:sz w:val="24"/>
          <w:szCs w:val="24"/>
          <w:u w:val="single"/>
          <w:lang w:val="hr-HR" w:eastAsia="hr-HR"/>
        </w:rPr>
      </w:pPr>
    </w:p>
    <w:p w14:paraId="7946E4C6" w14:textId="77777777" w:rsidR="001E1E7D" w:rsidRDefault="001E1E7D" w:rsidP="001E1E7D">
      <w:pPr>
        <w:spacing w:after="0" w:line="240" w:lineRule="auto"/>
        <w:jc w:val="both"/>
        <w:rPr>
          <w:rFonts w:cstheme="minorHAnsi"/>
          <w:b/>
          <w:color w:val="1D1B11" w:themeColor="background2" w:themeShade="1A"/>
          <w:sz w:val="24"/>
          <w:szCs w:val="24"/>
          <w:u w:val="single"/>
          <w:lang w:val="hr-HR" w:eastAsia="hr-HR"/>
        </w:rPr>
      </w:pPr>
    </w:p>
    <w:p w14:paraId="090334B0" w14:textId="77777777" w:rsidR="001E1E7D" w:rsidRPr="00AB355D" w:rsidRDefault="001E1E7D" w:rsidP="001E1E7D">
      <w:pPr>
        <w:spacing w:after="0" w:line="240" w:lineRule="auto"/>
        <w:jc w:val="both"/>
        <w:rPr>
          <w:rFonts w:cstheme="minorHAnsi"/>
          <w:b/>
          <w:color w:val="1D1B11" w:themeColor="background2" w:themeShade="1A"/>
          <w:sz w:val="24"/>
          <w:szCs w:val="24"/>
          <w:u w:val="single"/>
          <w:lang w:val="hr-HR" w:eastAsia="hr-HR"/>
        </w:rPr>
      </w:pPr>
      <w:r w:rsidRPr="00AB355D">
        <w:rPr>
          <w:rFonts w:cstheme="minorHAnsi"/>
          <w:b/>
          <w:color w:val="1D1B11" w:themeColor="background2" w:themeShade="1A"/>
          <w:sz w:val="24"/>
          <w:szCs w:val="24"/>
          <w:u w:val="single"/>
          <w:lang w:val="hr-HR" w:eastAsia="hr-HR"/>
        </w:rPr>
        <w:t>Razgovor (intervju)</w:t>
      </w:r>
    </w:p>
    <w:p w14:paraId="5B08ED85" w14:textId="77777777" w:rsidR="001E1E7D" w:rsidRPr="00AB355D" w:rsidRDefault="001E1E7D" w:rsidP="001E1E7D">
      <w:pPr>
        <w:spacing w:after="0" w:line="240" w:lineRule="auto"/>
        <w:jc w:val="both"/>
        <w:rPr>
          <w:rFonts w:cstheme="minorHAnsi"/>
          <w:b/>
          <w:color w:val="1D1B11" w:themeColor="background2" w:themeShade="1A"/>
          <w:sz w:val="24"/>
          <w:szCs w:val="24"/>
          <w:u w:val="single"/>
          <w:lang w:val="hr-HR" w:eastAsia="hr-HR"/>
        </w:rPr>
      </w:pPr>
    </w:p>
    <w:p w14:paraId="008D0041" w14:textId="77777777" w:rsidR="001E1E7D" w:rsidRPr="00AB355D" w:rsidRDefault="001E1E7D" w:rsidP="001E1E7D">
      <w:pPr>
        <w:spacing w:after="0" w:line="240" w:lineRule="auto"/>
        <w:jc w:val="both"/>
        <w:rPr>
          <w:rFonts w:cstheme="minorHAnsi"/>
          <w:color w:val="1D1B11" w:themeColor="background2" w:themeShade="1A"/>
          <w:sz w:val="24"/>
          <w:szCs w:val="24"/>
          <w:lang w:val="hr-HR" w:eastAsia="hr-HR"/>
        </w:rPr>
      </w:pPr>
      <w:r w:rsidRPr="00AB355D">
        <w:rPr>
          <w:rFonts w:cstheme="minorHAnsi"/>
          <w:color w:val="1D1B11" w:themeColor="background2" w:themeShade="1A"/>
          <w:sz w:val="24"/>
          <w:szCs w:val="24"/>
          <w:lang w:val="hr-HR" w:eastAsia="hr-HR"/>
        </w:rPr>
        <w:t>S kandidatima/kandidatkinjama koji/koje ostvare minimalno 50% točnih odgovora na testiranju – pisanom dijelu, Komisija će obaviti razgovor (intervju) istog dana.</w:t>
      </w:r>
    </w:p>
    <w:p w14:paraId="3C4F7789" w14:textId="77777777" w:rsidR="001E1E7D" w:rsidRPr="00AB355D" w:rsidRDefault="001E1E7D" w:rsidP="001E1E7D">
      <w:pPr>
        <w:spacing w:after="0" w:line="240" w:lineRule="auto"/>
        <w:jc w:val="both"/>
        <w:rPr>
          <w:rFonts w:cstheme="minorHAnsi"/>
          <w:color w:val="1D1B11" w:themeColor="background2" w:themeShade="1A"/>
          <w:sz w:val="24"/>
          <w:szCs w:val="24"/>
          <w:lang w:val="hr-HR" w:eastAsia="hr-HR"/>
        </w:rPr>
      </w:pPr>
    </w:p>
    <w:p w14:paraId="4FA985E8" w14:textId="77777777" w:rsidR="001E1E7D" w:rsidRPr="00AB355D" w:rsidRDefault="001E1E7D" w:rsidP="001E1E7D">
      <w:pPr>
        <w:spacing w:before="300" w:after="150" w:line="240" w:lineRule="auto"/>
        <w:outlineLvl w:val="1"/>
        <w:rPr>
          <w:rFonts w:eastAsia="Times New Roman" w:cstheme="minorHAnsi"/>
          <w:color w:val="4E4E4E"/>
          <w:sz w:val="24"/>
          <w:szCs w:val="24"/>
          <w:lang w:val="hr-HR" w:eastAsia="hr-HR"/>
        </w:rPr>
      </w:pPr>
    </w:p>
    <w:p w14:paraId="3582F0FF" w14:textId="77777777" w:rsidR="001E1E7D" w:rsidRPr="00AB355D" w:rsidRDefault="001E1E7D" w:rsidP="001E1E7D">
      <w:pPr>
        <w:spacing w:after="0" w:line="240" w:lineRule="auto"/>
        <w:rPr>
          <w:rFonts w:cstheme="minorHAnsi"/>
          <w:sz w:val="24"/>
          <w:szCs w:val="24"/>
          <w:lang w:val="hr-HR" w:eastAsia="hr-HR"/>
        </w:rPr>
      </w:pPr>
    </w:p>
    <w:p w14:paraId="7B6426B2" w14:textId="77777777" w:rsidR="001E1E7D" w:rsidRPr="00AB355D" w:rsidRDefault="001E1E7D" w:rsidP="001E1E7D">
      <w:pPr>
        <w:spacing w:before="300" w:after="150" w:line="240" w:lineRule="auto"/>
        <w:outlineLvl w:val="1"/>
        <w:rPr>
          <w:rFonts w:eastAsia="Times New Roman" w:cstheme="minorHAnsi"/>
          <w:color w:val="4E4E4E"/>
          <w:sz w:val="24"/>
          <w:szCs w:val="24"/>
          <w:lang w:val="hr-HR" w:eastAsia="hr-HR"/>
        </w:rPr>
      </w:pPr>
    </w:p>
    <w:p w14:paraId="4C2D867B" w14:textId="77777777" w:rsidR="001E1E7D" w:rsidRPr="00AB355D" w:rsidRDefault="001E1E7D" w:rsidP="001E1E7D">
      <w:pPr>
        <w:spacing w:after="0" w:line="23" w:lineRule="atLeast"/>
        <w:textAlignment w:val="baseline"/>
        <w:rPr>
          <w:rFonts w:eastAsia="Times New Roman" w:cstheme="minorHAnsi"/>
          <w:b/>
          <w:bCs/>
          <w:color w:val="1C1C1C"/>
          <w:sz w:val="24"/>
          <w:szCs w:val="24"/>
          <w:bdr w:val="none" w:sz="0" w:space="0" w:color="auto" w:frame="1"/>
          <w:lang w:eastAsia="hr-HR"/>
        </w:rPr>
      </w:pPr>
    </w:p>
    <w:p w14:paraId="098CF46E" w14:textId="77777777" w:rsidR="001E1E7D" w:rsidRPr="00AB355D" w:rsidRDefault="001E1E7D" w:rsidP="001E1E7D">
      <w:pPr>
        <w:spacing w:after="0"/>
        <w:ind w:firstLine="720"/>
        <w:jc w:val="right"/>
        <w:rPr>
          <w:rFonts w:cstheme="minorHAnsi"/>
          <w:sz w:val="24"/>
          <w:szCs w:val="24"/>
        </w:rPr>
      </w:pPr>
      <w:r w:rsidRPr="00AB355D">
        <w:rPr>
          <w:rFonts w:eastAsia="Times New Roman" w:cstheme="minorHAnsi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 xml:space="preserve">                                                                                          </w:t>
      </w:r>
      <w:r>
        <w:rPr>
          <w:rFonts w:eastAsia="Times New Roman" w:cstheme="minorHAnsi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 xml:space="preserve"> </w:t>
      </w:r>
      <w:r w:rsidRPr="00AB355D">
        <w:rPr>
          <w:rFonts w:cstheme="minorHAnsi"/>
          <w:sz w:val="24"/>
          <w:szCs w:val="24"/>
        </w:rPr>
        <w:t>Marijana Jukić, mag. arh</w:t>
      </w:r>
      <w:r>
        <w:rPr>
          <w:rFonts w:cstheme="minorHAnsi"/>
          <w:sz w:val="24"/>
          <w:szCs w:val="24"/>
        </w:rPr>
        <w:t>eol</w:t>
      </w:r>
      <w:r w:rsidRPr="00AB355D">
        <w:rPr>
          <w:rFonts w:cstheme="minorHAnsi"/>
          <w:sz w:val="24"/>
          <w:szCs w:val="24"/>
        </w:rPr>
        <w:t>.</w:t>
      </w:r>
    </w:p>
    <w:p w14:paraId="7F89C7F8" w14:textId="77777777" w:rsidR="001E1E7D" w:rsidRPr="00AB355D" w:rsidRDefault="001E1E7D" w:rsidP="001E1E7D">
      <w:pPr>
        <w:spacing w:after="0"/>
        <w:ind w:firstLine="72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   </w:t>
      </w:r>
      <w:r w:rsidRPr="00AB355D">
        <w:rPr>
          <w:rFonts w:cstheme="minorHAnsi"/>
          <w:sz w:val="24"/>
          <w:szCs w:val="24"/>
        </w:rPr>
        <w:t>ravnateljica Muzeja grada Iloka</w:t>
      </w:r>
    </w:p>
    <w:p w14:paraId="63C97525" w14:textId="77777777" w:rsidR="001E1E7D" w:rsidRPr="00AB355D" w:rsidRDefault="001E1E7D" w:rsidP="001E1E7D">
      <w:pPr>
        <w:spacing w:line="23" w:lineRule="atLeast"/>
        <w:rPr>
          <w:rFonts w:cstheme="minorHAnsi"/>
          <w:sz w:val="24"/>
          <w:szCs w:val="24"/>
          <w:lang w:val="hr-HR"/>
        </w:rPr>
      </w:pPr>
    </w:p>
    <w:p w14:paraId="429FF69D" w14:textId="77777777" w:rsidR="001E1E7D" w:rsidRPr="00AB355D" w:rsidRDefault="001E1E7D" w:rsidP="001E1E7D">
      <w:pPr>
        <w:rPr>
          <w:rFonts w:cstheme="minorHAnsi"/>
          <w:sz w:val="24"/>
          <w:szCs w:val="24"/>
        </w:rPr>
      </w:pPr>
    </w:p>
    <w:p w14:paraId="65F9512B" w14:textId="77777777" w:rsidR="00442A15" w:rsidRPr="00B802F9" w:rsidRDefault="00442A15" w:rsidP="001142D5">
      <w:pPr>
        <w:spacing w:line="23" w:lineRule="atLeast"/>
        <w:rPr>
          <w:rFonts w:ascii="Times New Roman" w:hAnsi="Times New Roman" w:cs="Times New Roman"/>
          <w:sz w:val="24"/>
          <w:szCs w:val="24"/>
          <w:lang w:val="hr-HR"/>
        </w:rPr>
      </w:pPr>
    </w:p>
    <w:sectPr w:rsidR="00442A15" w:rsidRPr="00B802F9" w:rsidSect="00074CA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26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A902DA" w14:textId="77777777" w:rsidR="00F64160" w:rsidRDefault="00F64160" w:rsidP="00DF61BA">
      <w:pPr>
        <w:spacing w:after="0" w:line="240" w:lineRule="auto"/>
      </w:pPr>
      <w:r>
        <w:separator/>
      </w:r>
    </w:p>
  </w:endnote>
  <w:endnote w:type="continuationSeparator" w:id="0">
    <w:p w14:paraId="4A93CFB2" w14:textId="77777777" w:rsidR="00F64160" w:rsidRDefault="00F64160" w:rsidP="00DF6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Book">
    <w:altName w:val="Calibri"/>
    <w:panose1 w:val="00000000000000000000"/>
    <w:charset w:val="00"/>
    <w:family w:val="swiss"/>
    <w:notTrueType/>
    <w:pitch w:val="variable"/>
    <w:sig w:usb0="600002FF" w:usb1="02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5D40F" w14:textId="77777777" w:rsidR="00171E79" w:rsidRDefault="00171E79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71656" w14:textId="77777777" w:rsidR="00DF61BA" w:rsidRDefault="00074CA2">
    <w:pPr>
      <w:pStyle w:val="Podnoje"/>
    </w:pPr>
    <w:r>
      <w:rPr>
        <w:noProof/>
        <w:lang w:val="hr-HR" w:eastAsia="hr-HR"/>
      </w:rPr>
      <w:drawing>
        <wp:anchor distT="0" distB="0" distL="114300" distR="114300" simplePos="0" relativeHeight="251661312" behindDoc="1" locked="0" layoutInCell="1" allowOverlap="1" wp14:anchorId="10B8D558" wp14:editId="1DDD42CC">
          <wp:simplePos x="0" y="0"/>
          <wp:positionH relativeFrom="column">
            <wp:posOffset>-716972</wp:posOffset>
          </wp:positionH>
          <wp:positionV relativeFrom="paragraph">
            <wp:posOffset>-212118</wp:posOffset>
          </wp:positionV>
          <wp:extent cx="3741382" cy="736979"/>
          <wp:effectExtent l="19050" t="0" r="0" b="0"/>
          <wp:wrapNone/>
          <wp:docPr id="5" name="Picture 4" descr="fo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1382" cy="7369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6254D" w14:textId="77777777" w:rsidR="00171E79" w:rsidRDefault="00171E7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855469" w14:textId="77777777" w:rsidR="00F64160" w:rsidRDefault="00F64160" w:rsidP="00DF61BA">
      <w:pPr>
        <w:spacing w:after="0" w:line="240" w:lineRule="auto"/>
      </w:pPr>
      <w:r>
        <w:separator/>
      </w:r>
    </w:p>
  </w:footnote>
  <w:footnote w:type="continuationSeparator" w:id="0">
    <w:p w14:paraId="1B59A835" w14:textId="77777777" w:rsidR="00F64160" w:rsidRDefault="00F64160" w:rsidP="00DF6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B9815" w14:textId="77777777" w:rsidR="00171E79" w:rsidRDefault="00171E79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32DB7" w14:textId="77777777" w:rsidR="00DF61BA" w:rsidRDefault="00074CA2">
    <w:pPr>
      <w:pStyle w:val="Zaglavlje"/>
    </w:pPr>
    <w:r>
      <w:rPr>
        <w:noProof/>
        <w:lang w:val="hr-HR" w:eastAsia="hr-HR"/>
      </w:rPr>
      <w:drawing>
        <wp:anchor distT="0" distB="0" distL="114300" distR="114300" simplePos="0" relativeHeight="251660288" behindDoc="1" locked="0" layoutInCell="1" allowOverlap="1" wp14:anchorId="391EE536" wp14:editId="714C21C7">
          <wp:simplePos x="0" y="0"/>
          <wp:positionH relativeFrom="column">
            <wp:posOffset>-515901</wp:posOffset>
          </wp:positionH>
          <wp:positionV relativeFrom="paragraph">
            <wp:posOffset>-291347</wp:posOffset>
          </wp:positionV>
          <wp:extent cx="2464843" cy="1419367"/>
          <wp:effectExtent l="19050" t="0" r="0" b="0"/>
          <wp:wrapNone/>
          <wp:docPr id="4" name="Picture 3" descr="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4843" cy="1419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F1DA0" w14:textId="77777777" w:rsidR="00171E79" w:rsidRDefault="00171E79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8732E"/>
    <w:multiLevelType w:val="multilevel"/>
    <w:tmpl w:val="D66A2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6D742B"/>
    <w:multiLevelType w:val="hybridMultilevel"/>
    <w:tmpl w:val="D0144CF6"/>
    <w:lvl w:ilvl="0" w:tplc="733E8AEC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" w15:restartNumberingAfterBreak="0">
    <w:nsid w:val="283E088A"/>
    <w:multiLevelType w:val="hybridMultilevel"/>
    <w:tmpl w:val="C7988E4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F333F0"/>
    <w:multiLevelType w:val="hybridMultilevel"/>
    <w:tmpl w:val="34646B7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B61436"/>
    <w:multiLevelType w:val="multilevel"/>
    <w:tmpl w:val="2F009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8E47B1"/>
    <w:multiLevelType w:val="hybridMultilevel"/>
    <w:tmpl w:val="02D63A9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6D5E4538">
      <w:start w:val="3"/>
      <w:numFmt w:val="bullet"/>
      <w:lvlText w:val="-"/>
      <w:lvlJc w:val="left"/>
      <w:pPr>
        <w:ind w:left="1440" w:hanging="360"/>
      </w:pPr>
      <w:rPr>
        <w:rFonts w:ascii="Fira Sans Book" w:eastAsiaTheme="minorHAnsi" w:hAnsi="Fira Sans Book" w:cs="Arial" w:hint="default"/>
      </w:r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E11F9E"/>
    <w:multiLevelType w:val="multilevel"/>
    <w:tmpl w:val="2DB4A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6579053">
    <w:abstractNumId w:val="2"/>
  </w:num>
  <w:num w:numId="2" w16cid:durableId="1459178623">
    <w:abstractNumId w:val="1"/>
  </w:num>
  <w:num w:numId="3" w16cid:durableId="401216851">
    <w:abstractNumId w:val="4"/>
  </w:num>
  <w:num w:numId="4" w16cid:durableId="135807182">
    <w:abstractNumId w:val="0"/>
  </w:num>
  <w:num w:numId="5" w16cid:durableId="864635742">
    <w:abstractNumId w:val="6"/>
  </w:num>
  <w:num w:numId="6" w16cid:durableId="2400683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78373419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1BA"/>
    <w:rsid w:val="00026515"/>
    <w:rsid w:val="00074CA2"/>
    <w:rsid w:val="000A02A9"/>
    <w:rsid w:val="00100D56"/>
    <w:rsid w:val="001142D5"/>
    <w:rsid w:val="00171E79"/>
    <w:rsid w:val="00180EDA"/>
    <w:rsid w:val="00182B68"/>
    <w:rsid w:val="001A019D"/>
    <w:rsid w:val="001E1E7D"/>
    <w:rsid w:val="00223410"/>
    <w:rsid w:val="0027257B"/>
    <w:rsid w:val="002E1F79"/>
    <w:rsid w:val="00335EE9"/>
    <w:rsid w:val="003779EE"/>
    <w:rsid w:val="0038757A"/>
    <w:rsid w:val="0044025B"/>
    <w:rsid w:val="00442A15"/>
    <w:rsid w:val="00490595"/>
    <w:rsid w:val="00501345"/>
    <w:rsid w:val="00511820"/>
    <w:rsid w:val="00524932"/>
    <w:rsid w:val="005607D0"/>
    <w:rsid w:val="005D5310"/>
    <w:rsid w:val="00661198"/>
    <w:rsid w:val="006741B4"/>
    <w:rsid w:val="006C347F"/>
    <w:rsid w:val="00700B73"/>
    <w:rsid w:val="007056F8"/>
    <w:rsid w:val="00711B59"/>
    <w:rsid w:val="00723548"/>
    <w:rsid w:val="007328B4"/>
    <w:rsid w:val="00746C67"/>
    <w:rsid w:val="007D2548"/>
    <w:rsid w:val="008141E6"/>
    <w:rsid w:val="008B470E"/>
    <w:rsid w:val="008E6C5F"/>
    <w:rsid w:val="00917563"/>
    <w:rsid w:val="00922F72"/>
    <w:rsid w:val="00985C8E"/>
    <w:rsid w:val="009A0258"/>
    <w:rsid w:val="009D5159"/>
    <w:rsid w:val="00A018E9"/>
    <w:rsid w:val="00AB6970"/>
    <w:rsid w:val="00AF0FB4"/>
    <w:rsid w:val="00B07630"/>
    <w:rsid w:val="00B31549"/>
    <w:rsid w:val="00B35DF9"/>
    <w:rsid w:val="00B54E6C"/>
    <w:rsid w:val="00B802F9"/>
    <w:rsid w:val="00BF30D9"/>
    <w:rsid w:val="00C66493"/>
    <w:rsid w:val="00C92A4B"/>
    <w:rsid w:val="00CE66F0"/>
    <w:rsid w:val="00D7462B"/>
    <w:rsid w:val="00D83304"/>
    <w:rsid w:val="00D86A0E"/>
    <w:rsid w:val="00D9763D"/>
    <w:rsid w:val="00DE28A8"/>
    <w:rsid w:val="00DF61BA"/>
    <w:rsid w:val="00E707CE"/>
    <w:rsid w:val="00E85AB9"/>
    <w:rsid w:val="00EE10A0"/>
    <w:rsid w:val="00F64160"/>
    <w:rsid w:val="00F7605E"/>
    <w:rsid w:val="00FE6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185AC9"/>
  <w15:docId w15:val="{E3C2FA6B-EA9E-479C-9D23-F65C63C0E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182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F61BA"/>
  </w:style>
  <w:style w:type="paragraph" w:styleId="Podnoje">
    <w:name w:val="footer"/>
    <w:basedOn w:val="Normal"/>
    <w:link w:val="Podnoje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F61BA"/>
  </w:style>
  <w:style w:type="paragraph" w:styleId="Tekstbalonia">
    <w:name w:val="Balloon Text"/>
    <w:basedOn w:val="Normal"/>
    <w:link w:val="TekstbaloniaChar"/>
    <w:uiPriority w:val="99"/>
    <w:semiHidden/>
    <w:unhideWhenUsed/>
    <w:rsid w:val="00DF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F61B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2A1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hr-HR" w:eastAsia="hr-HR"/>
    </w:rPr>
  </w:style>
  <w:style w:type="character" w:styleId="Hiperveza">
    <w:name w:val="Hyperlink"/>
    <w:basedOn w:val="Zadanifontodlomka"/>
    <w:uiPriority w:val="99"/>
    <w:unhideWhenUsed/>
    <w:rsid w:val="00442A15"/>
    <w:rPr>
      <w:color w:val="0000FF" w:themeColor="hyperlink"/>
      <w:u w:val="single"/>
    </w:rPr>
  </w:style>
  <w:style w:type="paragraph" w:styleId="StandardWeb">
    <w:name w:val="Normal (Web)"/>
    <w:basedOn w:val="Normal"/>
    <w:uiPriority w:val="99"/>
    <w:semiHidden/>
    <w:unhideWhenUsed/>
    <w:rsid w:val="008B470E"/>
    <w:rPr>
      <w:rFonts w:ascii="Times New Roman" w:hAnsi="Times New Roman" w:cs="Times New Roman"/>
      <w:sz w:val="24"/>
      <w:szCs w:val="24"/>
    </w:rPr>
  </w:style>
  <w:style w:type="character" w:styleId="Naglaeno">
    <w:name w:val="Strong"/>
    <w:basedOn w:val="Zadanifontodlomka"/>
    <w:uiPriority w:val="22"/>
    <w:qFormat/>
    <w:rsid w:val="001E1E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8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arodne-novine.nn.hr/clanci/sluzbeni/2011_06_61_1366.html" TargetMode="External"/><Relationship Id="rId18" Type="http://schemas.openxmlformats.org/officeDocument/2006/relationships/hyperlink" Target="https://narodne-novine.nn.hr/clanci/sluzbeni/full/2017_05_44_1000.html" TargetMode="External"/><Relationship Id="rId26" Type="http://schemas.openxmlformats.org/officeDocument/2006/relationships/hyperlink" Target="https://narodne-novine.nn.hr/clanci/medunarodni/2004_05_4_35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arodne-novine.nn.hr/clanci/sluzbeni/2001_12_115_1913.html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narodne-novine.nn.hr/clanci/sluzbeni/2018_07_61_1267.html" TargetMode="External"/><Relationship Id="rId12" Type="http://schemas.openxmlformats.org/officeDocument/2006/relationships/hyperlink" Target="https://narodne-novine.nn.hr/clanci/sluzbeni/2010_07_88_2464.html" TargetMode="External"/><Relationship Id="rId17" Type="http://schemas.openxmlformats.org/officeDocument/2006/relationships/hyperlink" Target="https://narodne-novine.nn.hr/clanci/sluzbeni/2014_12_152_2865.html" TargetMode="External"/><Relationship Id="rId25" Type="http://schemas.openxmlformats.org/officeDocument/2006/relationships/hyperlink" Target="https://narodne-novine.nn.hr/clanci/sluzbeni/2010_08_102_2798.html" TargetMode="External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narodne-novine.nn.hr/clanci/sluzbeni/2013_12_157_3296.html" TargetMode="External"/><Relationship Id="rId20" Type="http://schemas.openxmlformats.org/officeDocument/2006/relationships/hyperlink" Target="https://narodne-novine.nn.hr/clanci/sluzbeni/1999_09_96_1626.html" TargetMode="External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arodne-novine.nn.hr/clanci/sluzbeni/2009_07_87_2130.html" TargetMode="External"/><Relationship Id="rId24" Type="http://schemas.openxmlformats.org/officeDocument/2006/relationships/hyperlink" Target="https://narodne-novine.nn.hr/clanci/sluzbeni/full/2019_10_104_2089.html" TargetMode="External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narodne-novine.nn.hr/clanci/sluzbeni/2012_12_136_2883.html" TargetMode="External"/><Relationship Id="rId23" Type="http://schemas.openxmlformats.org/officeDocument/2006/relationships/hyperlink" Target="https://narodne-novine.nn.hr/clanci/sluzbeni/2006_03_30_718.html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narodne-novine.nn.hr/clanci/sluzbeni/2003_09_151_2180.html" TargetMode="External"/><Relationship Id="rId19" Type="http://schemas.openxmlformats.org/officeDocument/2006/relationships/hyperlink" Target="https://narodne-novine.nn.hr/clanci/sluzbeni/full/2018_10_90_1756.html" TargetMode="External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narodne-novine.nn.hr/clanci/sluzbeni/1999_07_69_1284.html" TargetMode="External"/><Relationship Id="rId14" Type="http://schemas.openxmlformats.org/officeDocument/2006/relationships/hyperlink" Target="https://narodne-novine.nn.hr/clanci/sluzbeni/2012_02_25_636.html" TargetMode="External"/><Relationship Id="rId22" Type="http://schemas.openxmlformats.org/officeDocument/2006/relationships/hyperlink" Target="https://narodne-novine.nn.hr/clanci/sluzbeni/2002_09_108_1751.html" TargetMode="External"/><Relationship Id="rId27" Type="http://schemas.openxmlformats.org/officeDocument/2006/relationships/hyperlink" Target="https://narodne-novine.nn.hr/clanci/medunarodni/2004_10_9_91.html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hyperlink" Target="https://narodne-novine.nn.hr/clanci/sluzbeni/full/2019_10_98_1946.htm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1209</Words>
  <Characters>6893</Characters>
  <Application>Microsoft Office Word</Application>
  <DocSecurity>0</DocSecurity>
  <Lines>57</Lines>
  <Paragraphs>16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8086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Blagajna</cp:lastModifiedBy>
  <cp:revision>4</cp:revision>
  <dcterms:created xsi:type="dcterms:W3CDTF">2025-10-13T14:18:00Z</dcterms:created>
  <dcterms:modified xsi:type="dcterms:W3CDTF">2025-10-13T14:19:00Z</dcterms:modified>
</cp:coreProperties>
</file>